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F12B" w14:textId="42D3F026" w:rsidR="003E7898" w:rsidRPr="003E7898" w:rsidRDefault="003E7898" w:rsidP="003E7898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Lockdown Photo O</w:t>
      </w:r>
      <w:r w:rsidR="00217A3D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:</w:t>
      </w:r>
      <w:r w:rsidRPr="003E7898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777A7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972342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Golden Acre, </w:t>
      </w:r>
      <w:r w:rsidR="00777A7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November 2020</w:t>
      </w:r>
    </w:p>
    <w:p w14:paraId="677DCBE4" w14:textId="6003C923" w:rsidR="00777A7B" w:rsidRDefault="00777A7B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0FF22F75" w14:textId="77777777" w:rsidR="00972342" w:rsidRDefault="00972342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57730634" w14:textId="456FAE61" w:rsidR="00972342" w:rsidRDefault="00972342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Another opportunity to tune up your map</w:t>
      </w:r>
      <w:r w:rsidR="008616A7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reading skills by correctly locating some controls from photos.</w:t>
      </w:r>
    </w:p>
    <w:p w14:paraId="68818718" w14:textId="77777777" w:rsidR="008616A7" w:rsidRDefault="008616A7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0C481F5B" w14:textId="57426FBA" w:rsidR="00777A7B" w:rsidRDefault="008616A7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Golden Acre</w:t>
      </w:r>
      <w:r w:rsidR="00777A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is a </w:t>
      </w:r>
      <w:proofErr w:type="spellStart"/>
      <w:r w:rsidR="00777A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sprintish</w:t>
      </w:r>
      <w:proofErr w:type="spellEnd"/>
      <w:r w:rsidR="00777A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event. The map scale is 1:4000. Most of the map is accurate, but it’s a bit </w:t>
      </w:r>
      <w:r w:rsidR="00A44E60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inconsistent</w:t>
      </w:r>
      <w:r w:rsidR="00777A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in the largely semi-open area NE of the main park buildings. Blame the incompetence of the mapper</w:t>
      </w:r>
      <w:r w:rsidR="00A44E60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and work by the park authorities</w:t>
      </w:r>
      <w:r w:rsidR="00777A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</w:t>
      </w:r>
      <w:r w:rsidR="00A44E60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Other idiosyncrasies of the map:</w:t>
      </w:r>
    </w:p>
    <w:p w14:paraId="62CC892E" w14:textId="3875F78A" w:rsidR="00A44E60" w:rsidRDefault="00A44E60" w:rsidP="00A44E60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No benches or picnic tables are shown</w:t>
      </w:r>
    </w:p>
    <w:p w14:paraId="20A62A2C" w14:textId="6987BB72" w:rsidR="00A44E60" w:rsidRDefault="00A44E60" w:rsidP="00A44E60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 boulders on the map are </w:t>
      </w:r>
      <w:r w:rsidR="00C7221F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mostly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pretty poky</w:t>
      </w:r>
      <w:r w:rsidR="00C7221F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, but you can see them in several photos if you look hard</w:t>
      </w:r>
    </w:p>
    <w:p w14:paraId="632035CE" w14:textId="77777777" w:rsidR="00972342" w:rsidRDefault="00A44E60" w:rsidP="00A44E60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Control circles are 6mm diameter</w:t>
      </w:r>
    </w:p>
    <w:p w14:paraId="292CF83C" w14:textId="50ACA386" w:rsidR="00A44E60" w:rsidRDefault="00217A3D" w:rsidP="00A44E60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CDs</w:t>
      </w:r>
      <w:r w:rsidR="00C7221F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are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n</w:t>
      </w:r>
      <w:r w:rsidR="0097234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ot quite </w:t>
      </w:r>
      <w:r w:rsidR="00A44E60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in line with recent IOF guidance, </w:t>
      </w:r>
      <w:r w:rsidR="0097234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I have used </w:t>
      </w:r>
      <w:r w:rsidR="00A44E60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a “which of any similar feature” </w:t>
      </w:r>
      <w:r w:rsidR="0097234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descriptor (arrow)</w:t>
      </w:r>
      <w:r w:rsidR="00A44E60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 w:rsidR="0097234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if there is an identical feature </w:t>
      </w:r>
      <w:r w:rsidR="00972342" w:rsidRPr="00972342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eastAsia="en-GB"/>
        </w:rPr>
        <w:t>within</w:t>
      </w:r>
      <w:r w:rsidR="0097234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the control circle.</w:t>
      </w:r>
    </w:p>
    <w:p w14:paraId="69F39FCB" w14:textId="57E52F1B" w:rsidR="00972342" w:rsidRPr="00A44E60" w:rsidRDefault="00972342" w:rsidP="00A44E60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planning is ‘sensible’ – the course is realistic and could be used.</w:t>
      </w:r>
    </w:p>
    <w:p w14:paraId="179BFBE4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6ABEFD34" w14:textId="5249A646" w:rsidR="00A44E60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</w:t>
      </w:r>
      <w:r w:rsidR="00A44E60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course is 4.3km long and is in two parts with a map flip at number 8.</w:t>
      </w:r>
    </w:p>
    <w:p w14:paraId="223AA72E" w14:textId="742357A8" w:rsidR="00A44E60" w:rsidRDefault="00A44E60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first part of the course is 2.0km + 45m</w:t>
      </w:r>
      <w:r w:rsidR="0097234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. 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second part is 2.3km + 50m</w:t>
      </w:r>
    </w:p>
    <w:p w14:paraId="2E8AEA2E" w14:textId="0AE6C0BF" w:rsidR="00A44E60" w:rsidRDefault="00A44E60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start and finish are in the same place – shown in the first photo. An easy warm-up.</w:t>
      </w:r>
    </w:p>
    <w:p w14:paraId="517D047A" w14:textId="2833B16C" w:rsidR="00972342" w:rsidRDefault="00972342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 photo bearings are always the bearing </w:t>
      </w:r>
      <w:r w:rsidR="00217A3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away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from the camera to</w:t>
      </w:r>
      <w:r w:rsidR="00217A3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wards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the control.</w:t>
      </w:r>
    </w:p>
    <w:p w14:paraId="6247EEBA" w14:textId="3E77777E" w:rsidR="00972342" w:rsidRDefault="00972342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control site is shown by a photo-shopped marker.</w:t>
      </w:r>
    </w:p>
    <w:p w14:paraId="2108EF61" w14:textId="77777777" w:rsidR="00A44E60" w:rsidRDefault="00A44E60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561B1AA4" w14:textId="4DA1A8E7" w:rsidR="003E7898" w:rsidRPr="003E7898" w:rsidRDefault="00A44E60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There are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2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1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controls which I will release one per day over the next 3 weeks.</w:t>
      </w:r>
    </w:p>
    <w:p w14:paraId="68D9FAFD" w14:textId="26470134" w:rsidR="003E7898" w:rsidRDefault="00A44E60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Following complaints last spring, we have appointed a grade A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controller</w:t>
      </w:r>
      <w:r w:rsidR="0097234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for this event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</w:t>
      </w:r>
    </w:p>
    <w:p w14:paraId="0D7EADF4" w14:textId="0943BC71" w:rsidR="003E7898" w:rsidRPr="003E7898" w:rsidRDefault="00A44E60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S/he wishes to make it clear that</w:t>
      </w:r>
      <w:r w:rsidR="0097234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complaints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will be treated with disdain</w:t>
      </w:r>
      <w:r w:rsidR="0097234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and that t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he controller’s decision is final, even if s/he is wrong.</w:t>
      </w:r>
    </w:p>
    <w:p w14:paraId="435C8E17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30EE268" w14:textId="082FE9CE" w:rsid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You can find the map and all the controls released to date in Dropbox at:</w:t>
      </w:r>
    </w:p>
    <w:p w14:paraId="31292CD3" w14:textId="4617B42C" w:rsidR="00972342" w:rsidRPr="00771576" w:rsidRDefault="00771576" w:rsidP="003E7898">
      <w:pPr>
        <w:rPr>
          <w:rFonts w:ascii="Helvetica" w:eastAsia="Times New Roman" w:hAnsi="Helvetica" w:cs="Times New Roman"/>
          <w:color w:val="0432FF"/>
          <w:sz w:val="22"/>
          <w:szCs w:val="22"/>
          <w:lang w:eastAsia="en-GB"/>
        </w:rPr>
      </w:pPr>
      <w:r w:rsidRPr="00771576">
        <w:rPr>
          <w:rFonts w:ascii="Helvetica" w:eastAsia="Times New Roman" w:hAnsi="Helvetica" w:cs="Times New Roman"/>
          <w:color w:val="0432FF"/>
          <w:sz w:val="22"/>
          <w:szCs w:val="22"/>
          <w:lang w:eastAsia="en-GB"/>
        </w:rPr>
        <w:t>https://www.dropbox.com/sh/6t4z7lrag80cvew/AACQ8DojWc1brRHh2KhFUXBba?dl=0</w:t>
      </w:r>
    </w:p>
    <w:p w14:paraId="5D9C3485" w14:textId="0D05FA6D" w:rsidR="003E7898" w:rsidRDefault="003E7898" w:rsidP="003E7898"/>
    <w:p w14:paraId="658CFC98" w14:textId="6F63B31F" w:rsidR="003E7898" w:rsidRDefault="00972342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Entries will be marked on accuracy and technical merit as before</w:t>
      </w:r>
      <w:r w:rsidR="00B55B74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, but t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here will not be a handicap system this time.</w:t>
      </w:r>
    </w:p>
    <w:p w14:paraId="63C1F260" w14:textId="77642337" w:rsidR="00972342" w:rsidRDefault="00972342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 am hoping to provide a second event is some rather rougher terrain to follow on from this one, but that depends on time, enthusiasm and lockdown(s).</w:t>
      </w:r>
      <w:r w:rsidR="00217A3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The overall results are likely to be the combined results from the two events</w:t>
      </w:r>
      <w:r w:rsidR="00C7221F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 L</w:t>
      </w:r>
      <w:r w:rsidR="00217A3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ate ballots may not be counted.</w:t>
      </w:r>
    </w:p>
    <w:p w14:paraId="19407A31" w14:textId="77777777" w:rsidR="00972342" w:rsidRPr="003E7898" w:rsidRDefault="00972342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6CC34256" w14:textId="22892FE3" w:rsidR="003E7898" w:rsidRPr="003E7898" w:rsidRDefault="00B55B74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Please mail me (</w:t>
      </w:r>
      <w:hyperlink r:id="rId5" w:history="1">
        <w:r w:rsidRPr="0092158E">
          <w:rPr>
            <w:rStyle w:val="Hyperlink"/>
            <w:rFonts w:ascii="Helvetica" w:eastAsia="Times New Roman" w:hAnsi="Helvetica" w:cs="Times New Roman"/>
            <w:sz w:val="22"/>
            <w:szCs w:val="22"/>
            <w:lang w:eastAsia="en-GB"/>
          </w:rPr>
          <w:t>tonythornley@btinternet.com</w:t>
        </w:r>
      </w:hyperlink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 with any comments or questions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</w:t>
      </w:r>
    </w:p>
    <w:p w14:paraId="19D4C56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12A579C1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Good luck</w:t>
      </w:r>
    </w:p>
    <w:p w14:paraId="713C8E38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B28E18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Tony</w:t>
      </w:r>
    </w:p>
    <w:p w14:paraId="2A6089CD" w14:textId="77777777" w:rsidR="003E7898" w:rsidRPr="003E7898" w:rsidRDefault="003E7898" w:rsidP="003E7898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493592F" w14:textId="77777777" w:rsidR="003E7898" w:rsidRPr="003E7898" w:rsidRDefault="003E7898">
      <w:pPr>
        <w:rPr>
          <w:sz w:val="22"/>
          <w:szCs w:val="22"/>
        </w:rPr>
      </w:pPr>
    </w:p>
    <w:sectPr w:rsidR="003E7898" w:rsidRPr="003E7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079"/>
    <w:multiLevelType w:val="hybridMultilevel"/>
    <w:tmpl w:val="C3AC162E"/>
    <w:lvl w:ilvl="0" w:tplc="62E8F24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98"/>
    <w:rsid w:val="00217A3D"/>
    <w:rsid w:val="003E7898"/>
    <w:rsid w:val="00771576"/>
    <w:rsid w:val="00777A7B"/>
    <w:rsid w:val="008616A7"/>
    <w:rsid w:val="00972342"/>
    <w:rsid w:val="00A44E60"/>
    <w:rsid w:val="00B55B74"/>
    <w:rsid w:val="00C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00872"/>
  <w15:chartTrackingRefBased/>
  <w15:docId w15:val="{0E91BD66-F35C-0341-AD66-D0F776B9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8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7898"/>
  </w:style>
  <w:style w:type="paragraph" w:styleId="ListParagraph">
    <w:name w:val="List Paragraph"/>
    <w:basedOn w:val="Normal"/>
    <w:uiPriority w:val="34"/>
    <w:qFormat/>
    <w:rsid w:val="00A44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5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ythornle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Thornley</dc:creator>
  <cp:keywords/>
  <dc:description/>
  <cp:lastModifiedBy>AN Thornley</cp:lastModifiedBy>
  <cp:revision>5</cp:revision>
  <dcterms:created xsi:type="dcterms:W3CDTF">2020-11-06T11:28:00Z</dcterms:created>
  <dcterms:modified xsi:type="dcterms:W3CDTF">2020-11-07T10:17:00Z</dcterms:modified>
</cp:coreProperties>
</file>