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60D" w:rsidRPr="0002205F" w:rsidRDefault="0002205F">
      <w:pPr>
        <w:rPr>
          <w:rFonts w:ascii="Arial" w:hAnsi="Arial" w:cs="Arial"/>
          <w:b/>
        </w:rPr>
      </w:pPr>
      <w:r w:rsidRPr="0002205F">
        <w:rPr>
          <w:rFonts w:ascii="Arial" w:hAnsi="Arial" w:cs="Arial"/>
          <w:b/>
        </w:rPr>
        <w:t>BRADFOR</w:t>
      </w:r>
      <w:r>
        <w:rPr>
          <w:rFonts w:ascii="Arial" w:hAnsi="Arial" w:cs="Arial"/>
          <w:b/>
        </w:rPr>
        <w:t>D CITY RACE SUNDAY 20 JULY 2025</w:t>
      </w:r>
    </w:p>
    <w:p w:rsidR="0002205F" w:rsidRDefault="0002205F">
      <w:pPr>
        <w:rPr>
          <w:rFonts w:ascii="Arial" w:hAnsi="Arial" w:cs="Arial"/>
        </w:rPr>
      </w:pPr>
      <w:r>
        <w:rPr>
          <w:rFonts w:ascii="Arial" w:hAnsi="Arial" w:cs="Arial"/>
        </w:rPr>
        <w:t xml:space="preserve">Welcome to day 2 of </w:t>
      </w:r>
      <w:proofErr w:type="spellStart"/>
      <w:r>
        <w:rPr>
          <w:rFonts w:ascii="Arial" w:hAnsi="Arial" w:cs="Arial"/>
        </w:rPr>
        <w:t>Airienteers</w:t>
      </w:r>
      <w:proofErr w:type="spellEnd"/>
      <w:r>
        <w:rPr>
          <w:rFonts w:ascii="Arial" w:hAnsi="Arial" w:cs="Arial"/>
        </w:rPr>
        <w:t xml:space="preserve">’ Bradford Urban Weekend.  This is a genuine city centre race; our event arena is in the recently re-landscaped Norfolk Gardens next to City Hall and courses include the </w:t>
      </w:r>
      <w:proofErr w:type="spellStart"/>
      <w:r>
        <w:rPr>
          <w:rFonts w:ascii="Arial" w:hAnsi="Arial" w:cs="Arial"/>
        </w:rPr>
        <w:t>pedestrianised</w:t>
      </w:r>
      <w:proofErr w:type="spellEnd"/>
      <w:r>
        <w:rPr>
          <w:rFonts w:ascii="Arial" w:hAnsi="Arial" w:cs="Arial"/>
        </w:rPr>
        <w:t xml:space="preserve"> city centre, commercial and civic quarters including Little Germany and some edge of centre residential areas. </w:t>
      </w:r>
    </w:p>
    <w:p w:rsidR="0002205F" w:rsidRPr="0002205F" w:rsidRDefault="00DD20A7">
      <w:pPr>
        <w:rPr>
          <w:rFonts w:ascii="Arial" w:hAnsi="Arial" w:cs="Arial"/>
          <w:b/>
        </w:rPr>
      </w:pPr>
      <w:r>
        <w:rPr>
          <w:rFonts w:ascii="Arial" w:hAnsi="Arial" w:cs="Arial"/>
          <w:b/>
        </w:rPr>
        <w:t>Arena</w:t>
      </w:r>
    </w:p>
    <w:p w:rsidR="0002205F" w:rsidRDefault="0002205F">
      <w:pPr>
        <w:rPr>
          <w:rFonts w:ascii="Arial" w:hAnsi="Arial" w:cs="Arial"/>
        </w:rPr>
      </w:pPr>
      <w:r>
        <w:rPr>
          <w:rFonts w:ascii="Arial" w:hAnsi="Arial" w:cs="Arial"/>
        </w:rPr>
        <w:t>Registration/Enquiries/Download will be</w:t>
      </w:r>
      <w:r w:rsidR="00DD20A7">
        <w:rPr>
          <w:rFonts w:ascii="Arial" w:hAnsi="Arial" w:cs="Arial"/>
        </w:rPr>
        <w:t xml:space="preserve"> in tents adjacent to</w:t>
      </w:r>
      <w:r w:rsidR="00FD7B69">
        <w:rPr>
          <w:rFonts w:ascii="Arial" w:hAnsi="Arial" w:cs="Arial"/>
        </w:rPr>
        <w:t xml:space="preserve"> the </w:t>
      </w:r>
      <w:proofErr w:type="spellStart"/>
      <w:r w:rsidR="00FD7B69">
        <w:rPr>
          <w:rFonts w:ascii="Arial" w:hAnsi="Arial" w:cs="Arial"/>
        </w:rPr>
        <w:t>pedestrianised</w:t>
      </w:r>
      <w:proofErr w:type="spellEnd"/>
      <w:r w:rsidR="00FD7B69">
        <w:rPr>
          <w:rFonts w:ascii="Arial" w:hAnsi="Arial" w:cs="Arial"/>
        </w:rPr>
        <w:t xml:space="preserve"> section of Hall </w:t>
      </w:r>
      <w:proofErr w:type="spellStart"/>
      <w:r w:rsidR="00FD7B69">
        <w:rPr>
          <w:rFonts w:ascii="Arial" w:hAnsi="Arial" w:cs="Arial"/>
        </w:rPr>
        <w:t>Ings</w:t>
      </w:r>
      <w:proofErr w:type="spellEnd"/>
      <w:r w:rsidR="00FD7B69">
        <w:rPr>
          <w:rFonts w:ascii="Arial" w:hAnsi="Arial" w:cs="Arial"/>
        </w:rPr>
        <w:t xml:space="preserve"> just south of City Hall.</w:t>
      </w:r>
      <w:r w:rsidR="00DD20A7">
        <w:rPr>
          <w:rFonts w:ascii="Arial" w:hAnsi="Arial" w:cs="Arial"/>
        </w:rPr>
        <w:t xml:space="preserve">  There is some bench seating available alongside at the “Tower of Now” sculpture and a tent for clothing dump.</w:t>
      </w:r>
    </w:p>
    <w:p w:rsidR="00DD20A7" w:rsidRPr="00DD20A7" w:rsidRDefault="00DD20A7">
      <w:pPr>
        <w:rPr>
          <w:rFonts w:ascii="Arial" w:hAnsi="Arial" w:cs="Arial"/>
          <w:b/>
        </w:rPr>
      </w:pPr>
      <w:r w:rsidRPr="00DD20A7">
        <w:rPr>
          <w:rFonts w:ascii="Arial" w:hAnsi="Arial" w:cs="Arial"/>
          <w:b/>
        </w:rPr>
        <w:t>Parking/Directions</w:t>
      </w:r>
    </w:p>
    <w:p w:rsidR="00DD20A7" w:rsidRDefault="00DD20A7">
      <w:pPr>
        <w:rPr>
          <w:rFonts w:ascii="Arial" w:hAnsi="Arial" w:cs="Arial"/>
        </w:rPr>
      </w:pPr>
      <w:r>
        <w:rPr>
          <w:rFonts w:ascii="Arial" w:hAnsi="Arial" w:cs="Arial"/>
        </w:rPr>
        <w:t>Parking is available at The Broadway shopping centre multi-storey and the Leisure Exchange</w:t>
      </w:r>
      <w:r w:rsidR="00116B86">
        <w:rPr>
          <w:rFonts w:ascii="Arial" w:hAnsi="Arial" w:cs="Arial"/>
        </w:rPr>
        <w:t xml:space="preserve"> and other public car parks</w:t>
      </w:r>
      <w:r>
        <w:rPr>
          <w:rFonts w:ascii="Arial" w:hAnsi="Arial" w:cs="Arial"/>
        </w:rPr>
        <w:t xml:space="preserve">.  </w:t>
      </w:r>
      <w:r w:rsidR="00B86569">
        <w:rPr>
          <w:rFonts w:ascii="Arial" w:hAnsi="Arial" w:cs="Arial"/>
        </w:rPr>
        <w:t>Further afield the on street c</w:t>
      </w:r>
      <w:r w:rsidR="00673F11">
        <w:rPr>
          <w:rFonts w:ascii="Arial" w:hAnsi="Arial" w:cs="Arial"/>
        </w:rPr>
        <w:t>ar parking</w:t>
      </w:r>
      <w:r w:rsidR="00B86569">
        <w:rPr>
          <w:rFonts w:ascii="Arial" w:hAnsi="Arial" w:cs="Arial"/>
        </w:rPr>
        <w:t xml:space="preserve"> is also subject to charges on a Sunday.</w:t>
      </w:r>
    </w:p>
    <w:p w:rsidR="00DD20A7" w:rsidRDefault="00B86569">
      <w:pPr>
        <w:rPr>
          <w:rFonts w:ascii="Arial" w:hAnsi="Arial" w:cs="Arial"/>
        </w:rPr>
      </w:pPr>
      <w:r>
        <w:rPr>
          <w:rFonts w:ascii="Arial" w:hAnsi="Arial" w:cs="Arial"/>
        </w:rPr>
        <w:t xml:space="preserve">We encourage you to use public transport: Bradford Interchange bus and train station is </w:t>
      </w:r>
      <w:r w:rsidR="00673F11">
        <w:rPr>
          <w:rFonts w:ascii="Arial" w:hAnsi="Arial" w:cs="Arial"/>
        </w:rPr>
        <w:t xml:space="preserve">only </w:t>
      </w:r>
      <w:r>
        <w:rPr>
          <w:rFonts w:ascii="Arial" w:hAnsi="Arial" w:cs="Arial"/>
        </w:rPr>
        <w:t xml:space="preserve">250m from the arena and Forster Square </w:t>
      </w:r>
      <w:r w:rsidR="006B37C7">
        <w:rPr>
          <w:rFonts w:ascii="Arial" w:hAnsi="Arial" w:cs="Arial"/>
        </w:rPr>
        <w:t xml:space="preserve">station </w:t>
      </w:r>
      <w:r>
        <w:rPr>
          <w:rFonts w:ascii="Arial" w:hAnsi="Arial" w:cs="Arial"/>
        </w:rPr>
        <w:t>is 650m away.</w:t>
      </w:r>
    </w:p>
    <w:p w:rsidR="00B86569" w:rsidRDefault="00B86569">
      <w:pPr>
        <w:rPr>
          <w:rFonts w:ascii="Arial" w:hAnsi="Arial" w:cs="Arial"/>
        </w:rPr>
      </w:pPr>
      <w:r>
        <w:rPr>
          <w:rFonts w:ascii="Arial" w:hAnsi="Arial" w:cs="Arial"/>
        </w:rPr>
        <w:t xml:space="preserve">The arena is at BD1 5SD </w:t>
      </w:r>
      <w:r w:rsidR="001A044B">
        <w:rPr>
          <w:rFonts w:ascii="Arial" w:hAnsi="Arial" w:cs="Arial"/>
        </w:rPr>
        <w:t xml:space="preserve">   </w:t>
      </w:r>
      <w:r>
        <w:rPr>
          <w:rFonts w:ascii="Arial" w:hAnsi="Arial" w:cs="Arial"/>
        </w:rPr>
        <w:t xml:space="preserve"> w3w: </w:t>
      </w:r>
      <w:proofErr w:type="spellStart"/>
      <w:r>
        <w:rPr>
          <w:rFonts w:ascii="Arial" w:hAnsi="Arial" w:cs="Arial"/>
        </w:rPr>
        <w:t>half.void.values</w:t>
      </w:r>
      <w:proofErr w:type="spellEnd"/>
    </w:p>
    <w:p w:rsidR="00B86569" w:rsidRDefault="007428E1">
      <w:pPr>
        <w:rPr>
          <w:rFonts w:ascii="Arial" w:hAnsi="Arial" w:cs="Arial"/>
        </w:rPr>
      </w:pPr>
      <w:r>
        <w:rPr>
          <w:rFonts w:ascii="Arial" w:hAnsi="Arial" w:cs="Arial"/>
        </w:rPr>
        <w:t xml:space="preserve">From Bradford Interchange go downhill on Bridge Street and turn left on Hall </w:t>
      </w:r>
      <w:proofErr w:type="spellStart"/>
      <w:r>
        <w:rPr>
          <w:rFonts w:ascii="Arial" w:hAnsi="Arial" w:cs="Arial"/>
        </w:rPr>
        <w:t>Ings</w:t>
      </w:r>
      <w:proofErr w:type="spellEnd"/>
      <w:r>
        <w:rPr>
          <w:rFonts w:ascii="Arial" w:hAnsi="Arial" w:cs="Arial"/>
        </w:rPr>
        <w:t xml:space="preserve"> in front of the Bradford Hotel, 100m to arena.</w:t>
      </w:r>
    </w:p>
    <w:p w:rsidR="007428E1" w:rsidRDefault="007428E1">
      <w:pPr>
        <w:rPr>
          <w:rFonts w:ascii="Arial" w:hAnsi="Arial" w:cs="Arial"/>
        </w:rPr>
      </w:pPr>
      <w:r>
        <w:rPr>
          <w:rFonts w:ascii="Arial" w:hAnsi="Arial" w:cs="Arial"/>
        </w:rPr>
        <w:t xml:space="preserve">From Bradford Forster Square follow signs (and studs in pavement) for Bradford Interchange to Bridge Street/Hall </w:t>
      </w:r>
      <w:proofErr w:type="spellStart"/>
      <w:r>
        <w:rPr>
          <w:rFonts w:ascii="Arial" w:hAnsi="Arial" w:cs="Arial"/>
        </w:rPr>
        <w:t>Ings</w:t>
      </w:r>
      <w:proofErr w:type="spellEnd"/>
      <w:r>
        <w:rPr>
          <w:rFonts w:ascii="Arial" w:hAnsi="Arial" w:cs="Arial"/>
        </w:rPr>
        <w:t xml:space="preserve"> junction.  </w:t>
      </w:r>
      <w:proofErr w:type="gramStart"/>
      <w:r w:rsidR="00BB4629">
        <w:rPr>
          <w:rFonts w:ascii="Arial" w:hAnsi="Arial" w:cs="Arial"/>
        </w:rPr>
        <w:t>100m to arena beyond the Bradford Hotel.</w:t>
      </w:r>
      <w:proofErr w:type="gramEnd"/>
    </w:p>
    <w:p w:rsidR="007428E1" w:rsidRDefault="007428E1">
      <w:pPr>
        <w:rPr>
          <w:rFonts w:ascii="Arial" w:hAnsi="Arial" w:cs="Arial"/>
        </w:rPr>
      </w:pPr>
      <w:r>
        <w:rPr>
          <w:rFonts w:ascii="Arial" w:hAnsi="Arial" w:cs="Arial"/>
        </w:rPr>
        <w:t xml:space="preserve">From The Broadway Centre follow Broadway to Bridge Street and turn left to Bridge Street/Hall </w:t>
      </w:r>
      <w:proofErr w:type="spellStart"/>
      <w:r>
        <w:rPr>
          <w:rFonts w:ascii="Arial" w:hAnsi="Arial" w:cs="Arial"/>
        </w:rPr>
        <w:t>Ings</w:t>
      </w:r>
      <w:proofErr w:type="spellEnd"/>
      <w:r>
        <w:rPr>
          <w:rFonts w:ascii="Arial" w:hAnsi="Arial" w:cs="Arial"/>
        </w:rPr>
        <w:t xml:space="preserve"> junction</w:t>
      </w:r>
      <w:r w:rsidR="00BB4629">
        <w:rPr>
          <w:rFonts w:ascii="Arial" w:hAnsi="Arial" w:cs="Arial"/>
        </w:rPr>
        <w:t xml:space="preserve">.  </w:t>
      </w:r>
      <w:proofErr w:type="gramStart"/>
      <w:r w:rsidR="00BB4629">
        <w:rPr>
          <w:rFonts w:ascii="Arial" w:hAnsi="Arial" w:cs="Arial"/>
        </w:rPr>
        <w:t>100m to arena beyond the Bradford Hotel.</w:t>
      </w:r>
      <w:proofErr w:type="gramEnd"/>
    </w:p>
    <w:p w:rsidR="00435D77" w:rsidRDefault="006B37C7">
      <w:pPr>
        <w:rPr>
          <w:rFonts w:ascii="Arial" w:hAnsi="Arial" w:cs="Arial"/>
        </w:rPr>
      </w:pPr>
      <w:r>
        <w:rPr>
          <w:rFonts w:ascii="Arial" w:hAnsi="Arial" w:cs="Arial"/>
          <w:noProof/>
          <w:lang w:eastAsia="en-GB"/>
        </w:rPr>
        <w:pict>
          <v:shapetype id="_x0000_t32" coordsize="21600,21600" o:spt="32" o:oned="t" path="m,l21600,21600e" filled="f">
            <v:path arrowok="t" fillok="f" o:connecttype="none"/>
            <o:lock v:ext="edit" shapetype="t"/>
          </v:shapetype>
          <v:shape id="_x0000_s1034" type="#_x0000_t32" style="position:absolute;margin-left:247.8pt;margin-top:200.05pt;width:70.2pt;height:18.6pt;flip:x y;z-index:251665408" o:connectortype="straight">
            <v:stroke endarrow="block"/>
          </v:shape>
        </w:pict>
      </w:r>
      <w:r>
        <w:rPr>
          <w:rFonts w:ascii="Arial" w:hAnsi="Arial" w:cs="Arial"/>
          <w:noProof/>
          <w:lang w:eastAsia="en-GB"/>
        </w:rPr>
        <w:pict>
          <v:shape id="_x0000_s1033" type="#_x0000_t32" style="position:absolute;margin-left:196.8pt;margin-top:128.65pt;width:115.2pt;height:31.2pt;flip:x;z-index:251664384" o:connectortype="straight">
            <v:stroke endarrow="block"/>
          </v:shape>
        </w:pict>
      </w:r>
      <w:r>
        <w:rPr>
          <w:rFonts w:ascii="Arial" w:hAnsi="Arial" w:cs="Arial"/>
          <w:noProof/>
          <w:lang w:eastAsia="en-GB"/>
        </w:rPr>
        <w:pict>
          <v:shapetype id="_x0000_t202" coordsize="21600,21600" o:spt="202" path="m,l,21600r21600,l21600,xe">
            <v:stroke joinstyle="miter"/>
            <v:path gradientshapeok="t" o:connecttype="rect"/>
          </v:shapetype>
          <v:shape id="_x0000_s1032" type="#_x0000_t202" style="position:absolute;margin-left:318pt;margin-top:206.05pt;width:149.4pt;height:22.2pt;z-index:251663360">
            <v:textbox>
              <w:txbxContent>
                <w:p w:rsidR="006B37C7" w:rsidRDefault="006B37C7">
                  <w:r>
                    <w:t>Bradford Interchange</w:t>
                  </w:r>
                </w:p>
              </w:txbxContent>
            </v:textbox>
          </v:shape>
        </w:pict>
      </w:r>
      <w:r>
        <w:rPr>
          <w:rFonts w:ascii="Arial" w:hAnsi="Arial" w:cs="Arial"/>
          <w:noProof/>
          <w:lang w:eastAsia="en-GB"/>
        </w:rPr>
        <w:pict>
          <v:shape id="_x0000_s1031" type="#_x0000_t202" style="position:absolute;margin-left:312pt;margin-top:117.25pt;width:112.8pt;height:22.8pt;z-index:251662336">
            <v:textbox>
              <w:txbxContent>
                <w:p w:rsidR="006B37C7" w:rsidRDefault="006B37C7">
                  <w:r>
                    <w:t>Bradford Hotel</w:t>
                  </w:r>
                </w:p>
              </w:txbxContent>
            </v:textbox>
          </v:shape>
        </w:pict>
      </w:r>
      <w:r>
        <w:rPr>
          <w:rFonts w:ascii="Arial" w:hAnsi="Arial" w:cs="Arial"/>
          <w:noProof/>
          <w:lang w:eastAsia="en-GB"/>
        </w:rPr>
        <w:pict>
          <v:shape id="_x0000_s1030" type="#_x0000_t32" style="position:absolute;margin-left:166.8pt;margin-top:177.25pt;width:138pt;height:12pt;flip:x;z-index:251661312" o:connectortype="straight">
            <v:stroke endarrow="block"/>
          </v:shape>
        </w:pict>
      </w:r>
      <w:r>
        <w:rPr>
          <w:rFonts w:ascii="Arial" w:hAnsi="Arial" w:cs="Arial"/>
          <w:noProof/>
          <w:lang w:eastAsia="en-GB"/>
        </w:rPr>
        <w:pict>
          <v:shape id="_x0000_s1029" type="#_x0000_t32" style="position:absolute;margin-left:138pt;margin-top:79.45pt;width:166.8pt;height:55.2pt;flip:x;z-index:251660288" o:connectortype="straight">
            <v:stroke endarrow="block"/>
          </v:shape>
        </w:pict>
      </w:r>
      <w:r>
        <w:rPr>
          <w:rFonts w:ascii="Arial" w:hAnsi="Arial" w:cs="Arial"/>
          <w:noProof/>
          <w:lang w:eastAsia="en-GB"/>
        </w:rPr>
        <w:pict>
          <v:shape id="_x0000_s1027" type="#_x0000_t202" style="position:absolute;margin-left:304.8pt;margin-top:165.25pt;width:170.4pt;height:27.6pt;z-index:251659264">
            <v:textbox>
              <w:txbxContent>
                <w:p w:rsidR="006B37C7" w:rsidRDefault="006B37C7">
                  <w:r>
                    <w:t>Registration/Enquiries/Download</w:t>
                  </w:r>
                </w:p>
              </w:txbxContent>
            </v:textbox>
          </v:shape>
        </w:pict>
      </w:r>
      <w:r>
        <w:rPr>
          <w:rFonts w:ascii="Arial" w:hAnsi="Arial" w:cs="Arial"/>
          <w:noProof/>
          <w:lang w:eastAsia="en-GB"/>
        </w:rPr>
        <w:pict>
          <v:shape id="_x0000_s1026" type="#_x0000_t202" style="position:absolute;margin-left:304.8pt;margin-top:69.25pt;width:64.2pt;height:21.6pt;z-index:251658240">
            <v:textbox>
              <w:txbxContent>
                <w:p w:rsidR="006B37C7" w:rsidRDefault="006B37C7">
                  <w:r>
                    <w:t>City Hall</w:t>
                  </w:r>
                </w:p>
              </w:txbxContent>
            </v:textbox>
          </v:shape>
        </w:pict>
      </w:r>
      <w:r w:rsidR="00435D77">
        <w:rPr>
          <w:rFonts w:ascii="Arial" w:hAnsi="Arial" w:cs="Arial"/>
          <w:noProof/>
          <w:lang w:eastAsia="en-GB"/>
        </w:rPr>
        <w:drawing>
          <wp:inline distT="0" distB="0" distL="0" distR="0">
            <wp:extent cx="3669030" cy="3024042"/>
            <wp:effectExtent l="1905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3670805" cy="3025505"/>
                    </a:xfrm>
                    <a:prstGeom prst="rect">
                      <a:avLst/>
                    </a:prstGeom>
                    <a:noFill/>
                    <a:ln w="9525">
                      <a:noFill/>
                      <a:miter lim="800000"/>
                      <a:headEnd/>
                      <a:tailEnd/>
                    </a:ln>
                  </pic:spPr>
                </pic:pic>
              </a:graphicData>
            </a:graphic>
          </wp:inline>
        </w:drawing>
      </w:r>
    </w:p>
    <w:p w:rsidR="00435D77" w:rsidRDefault="006B37C7">
      <w:pPr>
        <w:rPr>
          <w:rFonts w:ascii="Arial" w:hAnsi="Arial" w:cs="Arial"/>
        </w:rPr>
      </w:pPr>
      <w:r>
        <w:rPr>
          <w:rFonts w:ascii="Arial" w:hAnsi="Arial" w:cs="Arial"/>
        </w:rPr>
        <w:t>Google maps</w:t>
      </w:r>
    </w:p>
    <w:p w:rsidR="00B86569" w:rsidRPr="00BB4629" w:rsidRDefault="00BB4629">
      <w:pPr>
        <w:rPr>
          <w:rFonts w:ascii="Arial" w:hAnsi="Arial" w:cs="Arial"/>
          <w:b/>
        </w:rPr>
      </w:pPr>
      <w:r>
        <w:rPr>
          <w:rFonts w:ascii="Arial" w:hAnsi="Arial" w:cs="Arial"/>
          <w:b/>
        </w:rPr>
        <w:lastRenderedPageBreak/>
        <w:t>T</w:t>
      </w:r>
      <w:r w:rsidRPr="00BB4629">
        <w:rPr>
          <w:rFonts w:ascii="Arial" w:hAnsi="Arial" w:cs="Arial"/>
          <w:b/>
        </w:rPr>
        <w:t>oilets</w:t>
      </w:r>
      <w:r>
        <w:rPr>
          <w:rFonts w:ascii="Arial" w:hAnsi="Arial" w:cs="Arial"/>
          <w:b/>
        </w:rPr>
        <w:t>/Refreshments</w:t>
      </w:r>
    </w:p>
    <w:p w:rsidR="00BB4629" w:rsidRDefault="00BB4629">
      <w:pPr>
        <w:rPr>
          <w:rFonts w:ascii="Arial" w:hAnsi="Arial" w:cs="Arial"/>
        </w:rPr>
      </w:pPr>
      <w:r>
        <w:rPr>
          <w:rFonts w:ascii="Arial" w:hAnsi="Arial" w:cs="Arial"/>
        </w:rPr>
        <w:t>There are free toilets at The Broadway shopping centre and at Bradford Interchange.  There are also free toilets at City Pavilion but that is within the competition area so please stay away from there until after your run.</w:t>
      </w:r>
    </w:p>
    <w:p w:rsidR="00BB4629" w:rsidRDefault="00BB4629">
      <w:pPr>
        <w:rPr>
          <w:rFonts w:ascii="Arial" w:hAnsi="Arial" w:cs="Arial"/>
        </w:rPr>
      </w:pPr>
      <w:r>
        <w:rPr>
          <w:rFonts w:ascii="Arial" w:hAnsi="Arial" w:cs="Arial"/>
        </w:rPr>
        <w:t>We are not providing any water or other refreshments; you are responsible for your own hydration</w:t>
      </w:r>
      <w:r w:rsidR="00236869">
        <w:rPr>
          <w:rFonts w:ascii="Arial" w:hAnsi="Arial" w:cs="Arial"/>
        </w:rPr>
        <w:t xml:space="preserve"> so please bring sufficient water</w:t>
      </w:r>
      <w:r w:rsidR="00435D77">
        <w:rPr>
          <w:rFonts w:ascii="Arial" w:hAnsi="Arial" w:cs="Arial"/>
        </w:rPr>
        <w:t>, particularly</w:t>
      </w:r>
      <w:r w:rsidR="00236869">
        <w:rPr>
          <w:rFonts w:ascii="Arial" w:hAnsi="Arial" w:cs="Arial"/>
        </w:rPr>
        <w:t xml:space="preserve"> if the forecast is for hot weather.  There are plenty of catering outlets in the city centre including a food court at The Broadway, The Cake ‘Ole </w:t>
      </w:r>
      <w:r w:rsidR="001A044B">
        <w:rPr>
          <w:rFonts w:ascii="Arial" w:hAnsi="Arial" w:cs="Arial"/>
        </w:rPr>
        <w:t xml:space="preserve">café </w:t>
      </w:r>
      <w:r w:rsidR="00236869">
        <w:rPr>
          <w:rFonts w:ascii="Arial" w:hAnsi="Arial" w:cs="Arial"/>
        </w:rPr>
        <w:t xml:space="preserve">at City Pavilion serves huge portions of cake, and at the coffee shop in </w:t>
      </w:r>
      <w:proofErr w:type="spellStart"/>
      <w:r w:rsidR="00236869">
        <w:rPr>
          <w:rFonts w:ascii="Arial" w:hAnsi="Arial" w:cs="Arial"/>
        </w:rPr>
        <w:t>Waterstones</w:t>
      </w:r>
      <w:proofErr w:type="spellEnd"/>
      <w:r w:rsidR="00236869">
        <w:rPr>
          <w:rFonts w:ascii="Arial" w:hAnsi="Arial" w:cs="Arial"/>
        </w:rPr>
        <w:t xml:space="preserve"> (housed in the former Wool Market) you can admire </w:t>
      </w:r>
      <w:r w:rsidR="00116B86">
        <w:rPr>
          <w:rFonts w:ascii="Arial" w:hAnsi="Arial" w:cs="Arial"/>
        </w:rPr>
        <w:t xml:space="preserve">the </w:t>
      </w:r>
      <w:r w:rsidR="00236869">
        <w:rPr>
          <w:rFonts w:ascii="Arial" w:hAnsi="Arial" w:cs="Arial"/>
        </w:rPr>
        <w:t>magnificent Victorian architecture.</w:t>
      </w:r>
    </w:p>
    <w:p w:rsidR="0002205F" w:rsidRPr="009C3732" w:rsidRDefault="009C3732">
      <w:pPr>
        <w:rPr>
          <w:rFonts w:ascii="Arial" w:hAnsi="Arial" w:cs="Arial"/>
          <w:b/>
        </w:rPr>
      </w:pPr>
      <w:r w:rsidRPr="009C3732">
        <w:rPr>
          <w:rFonts w:ascii="Arial" w:hAnsi="Arial" w:cs="Arial"/>
          <w:b/>
        </w:rPr>
        <w:t>Registration/Start Times</w:t>
      </w:r>
    </w:p>
    <w:p w:rsidR="009C3732" w:rsidRDefault="009C3732">
      <w:pPr>
        <w:rPr>
          <w:rFonts w:ascii="Arial" w:hAnsi="Arial" w:cs="Arial"/>
        </w:rPr>
      </w:pPr>
      <w:r>
        <w:rPr>
          <w:rFonts w:ascii="Arial" w:hAnsi="Arial" w:cs="Arial"/>
        </w:rPr>
        <w:t>Registration from 10:00 to 12:00 noon</w:t>
      </w:r>
    </w:p>
    <w:p w:rsidR="009C3732" w:rsidRDefault="009C3732">
      <w:pPr>
        <w:rPr>
          <w:rFonts w:ascii="Arial" w:hAnsi="Arial" w:cs="Arial"/>
        </w:rPr>
      </w:pPr>
      <w:r>
        <w:rPr>
          <w:rFonts w:ascii="Arial" w:hAnsi="Arial" w:cs="Arial"/>
        </w:rPr>
        <w:t>Start times from 10:30 to 12:30</w:t>
      </w:r>
    </w:p>
    <w:p w:rsidR="009C3732" w:rsidRDefault="009C3732">
      <w:pPr>
        <w:rPr>
          <w:rFonts w:ascii="Arial" w:hAnsi="Arial" w:cs="Arial"/>
        </w:rPr>
      </w:pPr>
      <w:r>
        <w:rPr>
          <w:rFonts w:ascii="Arial" w:hAnsi="Arial" w:cs="Arial"/>
        </w:rPr>
        <w:t>Courses close at 14:30</w:t>
      </w:r>
    </w:p>
    <w:p w:rsidR="009C3732" w:rsidRDefault="009C3732">
      <w:pPr>
        <w:rPr>
          <w:rFonts w:ascii="Arial" w:hAnsi="Arial" w:cs="Arial"/>
        </w:rPr>
      </w:pPr>
      <w:r>
        <w:rPr>
          <w:rFonts w:ascii="Arial" w:hAnsi="Arial" w:cs="Arial"/>
        </w:rPr>
        <w:t xml:space="preserve">There is a single start for all courses 175m from assembly.  Follow taped route past City Hall.  Pre-entries have </w:t>
      </w:r>
      <w:r w:rsidR="001A044B">
        <w:rPr>
          <w:rFonts w:ascii="Arial" w:hAnsi="Arial" w:cs="Arial"/>
        </w:rPr>
        <w:t>chosen</w:t>
      </w:r>
      <w:r>
        <w:rPr>
          <w:rFonts w:ascii="Arial" w:hAnsi="Arial" w:cs="Arial"/>
        </w:rPr>
        <w:t xml:space="preserve"> a start window and the start officials will give priority to competitors who are ready and wanting to start in their selected window.</w:t>
      </w:r>
    </w:p>
    <w:p w:rsidR="009C3732" w:rsidRPr="009C3732" w:rsidRDefault="009C3732">
      <w:pPr>
        <w:rPr>
          <w:rFonts w:ascii="Arial" w:hAnsi="Arial" w:cs="Arial"/>
          <w:b/>
        </w:rPr>
      </w:pPr>
      <w:r w:rsidRPr="009C3732">
        <w:rPr>
          <w:rFonts w:ascii="Arial" w:hAnsi="Arial" w:cs="Arial"/>
          <w:b/>
        </w:rPr>
        <w:t>Entry on the day</w:t>
      </w:r>
    </w:p>
    <w:p w:rsidR="009C3732" w:rsidRDefault="009C3732">
      <w:pPr>
        <w:rPr>
          <w:rFonts w:ascii="Arial" w:hAnsi="Arial" w:cs="Arial"/>
        </w:rPr>
      </w:pPr>
      <w:r>
        <w:rPr>
          <w:rFonts w:ascii="Arial" w:hAnsi="Arial" w:cs="Arial"/>
        </w:rPr>
        <w:t>Senior BO members: £12 on courses 1 to 4</w:t>
      </w:r>
      <w:proofErr w:type="gramStart"/>
      <w:r>
        <w:rPr>
          <w:rFonts w:ascii="Arial" w:hAnsi="Arial" w:cs="Arial"/>
        </w:rPr>
        <w:t>,  £</w:t>
      </w:r>
      <w:proofErr w:type="gramEnd"/>
      <w:r>
        <w:rPr>
          <w:rFonts w:ascii="Arial" w:hAnsi="Arial" w:cs="Arial"/>
        </w:rPr>
        <w:t>7 on courses 5 to 7</w:t>
      </w:r>
    </w:p>
    <w:p w:rsidR="009C3732" w:rsidRDefault="009C3732">
      <w:pPr>
        <w:rPr>
          <w:rFonts w:ascii="Arial" w:hAnsi="Arial" w:cs="Arial"/>
        </w:rPr>
      </w:pPr>
      <w:r>
        <w:rPr>
          <w:rFonts w:ascii="Arial" w:hAnsi="Arial" w:cs="Arial"/>
        </w:rPr>
        <w:t>£2 supplement for non-BO members</w:t>
      </w:r>
    </w:p>
    <w:p w:rsidR="009C3732" w:rsidRDefault="009C3732">
      <w:pPr>
        <w:rPr>
          <w:rFonts w:ascii="Arial" w:hAnsi="Arial" w:cs="Arial"/>
        </w:rPr>
      </w:pPr>
      <w:r>
        <w:rPr>
          <w:rFonts w:ascii="Arial" w:hAnsi="Arial" w:cs="Arial"/>
        </w:rPr>
        <w:t xml:space="preserve">All </w:t>
      </w:r>
      <w:proofErr w:type="gramStart"/>
      <w:r>
        <w:rPr>
          <w:rFonts w:ascii="Arial" w:hAnsi="Arial" w:cs="Arial"/>
        </w:rPr>
        <w:t>Juniors</w:t>
      </w:r>
      <w:proofErr w:type="gramEnd"/>
      <w:r>
        <w:rPr>
          <w:rFonts w:ascii="Arial" w:hAnsi="Arial" w:cs="Arial"/>
        </w:rPr>
        <w:t xml:space="preserve"> and students: £5 on courses 1 to 6</w:t>
      </w:r>
    </w:p>
    <w:p w:rsidR="009C3732" w:rsidRDefault="009C3732">
      <w:pPr>
        <w:rPr>
          <w:rFonts w:ascii="Arial" w:hAnsi="Arial" w:cs="Arial"/>
        </w:rPr>
      </w:pPr>
      <w:r>
        <w:rPr>
          <w:rFonts w:ascii="Arial" w:hAnsi="Arial" w:cs="Arial"/>
        </w:rPr>
        <w:t>Juniors on course 7: no charge</w:t>
      </w:r>
    </w:p>
    <w:p w:rsidR="009C3732" w:rsidRDefault="009C3732">
      <w:pPr>
        <w:rPr>
          <w:rFonts w:ascii="Arial" w:hAnsi="Arial" w:cs="Arial"/>
        </w:rPr>
      </w:pPr>
      <w:r>
        <w:rPr>
          <w:rFonts w:ascii="Arial" w:hAnsi="Arial" w:cs="Arial"/>
        </w:rPr>
        <w:t xml:space="preserve">Dibber hire is £1 apart from </w:t>
      </w:r>
      <w:proofErr w:type="gramStart"/>
      <w:r>
        <w:rPr>
          <w:rFonts w:ascii="Arial" w:hAnsi="Arial" w:cs="Arial"/>
        </w:rPr>
        <w:t>Juniors</w:t>
      </w:r>
      <w:proofErr w:type="gramEnd"/>
      <w:r>
        <w:rPr>
          <w:rFonts w:ascii="Arial" w:hAnsi="Arial" w:cs="Arial"/>
        </w:rPr>
        <w:t xml:space="preserve"> on courses 5 &amp; 7.</w:t>
      </w:r>
      <w:r w:rsidR="001A044B">
        <w:rPr>
          <w:rFonts w:ascii="Arial" w:hAnsi="Arial" w:cs="Arial"/>
        </w:rPr>
        <w:t xml:space="preserve">  If you are running course 1 or 2 and need a dibber with greater than 30 control </w:t>
      </w:r>
      <w:proofErr w:type="gramStart"/>
      <w:r w:rsidR="001A044B">
        <w:rPr>
          <w:rFonts w:ascii="Arial" w:hAnsi="Arial" w:cs="Arial"/>
        </w:rPr>
        <w:t>capacity</w:t>
      </w:r>
      <w:proofErr w:type="gramEnd"/>
      <w:r w:rsidR="001A044B">
        <w:rPr>
          <w:rFonts w:ascii="Arial" w:hAnsi="Arial" w:cs="Arial"/>
        </w:rPr>
        <w:t xml:space="preserve"> you can hire one.</w:t>
      </w:r>
    </w:p>
    <w:p w:rsidR="00334BD7" w:rsidRDefault="00334BD7">
      <w:pPr>
        <w:rPr>
          <w:rFonts w:ascii="Arial" w:hAnsi="Arial" w:cs="Arial"/>
        </w:rPr>
      </w:pPr>
    </w:p>
    <w:p w:rsidR="00334BD7" w:rsidRPr="00834D91" w:rsidRDefault="00334BD7">
      <w:pPr>
        <w:rPr>
          <w:rFonts w:ascii="Arial" w:hAnsi="Arial" w:cs="Arial"/>
          <w:b/>
        </w:rPr>
      </w:pPr>
      <w:r w:rsidRPr="00834D91">
        <w:rPr>
          <w:rFonts w:ascii="Arial" w:hAnsi="Arial" w:cs="Arial"/>
          <w:b/>
        </w:rPr>
        <w:t>Course Information</w:t>
      </w:r>
    </w:p>
    <w:tbl>
      <w:tblPr>
        <w:tblStyle w:val="TableGrid"/>
        <w:tblW w:w="10031" w:type="dxa"/>
        <w:tblLook w:val="04A0"/>
      </w:tblPr>
      <w:tblGrid>
        <w:gridCol w:w="959"/>
        <w:gridCol w:w="1158"/>
        <w:gridCol w:w="1036"/>
        <w:gridCol w:w="1066"/>
        <w:gridCol w:w="779"/>
        <w:gridCol w:w="1631"/>
        <w:gridCol w:w="3402"/>
      </w:tblGrid>
      <w:tr w:rsidR="008815F4" w:rsidTr="008815F4">
        <w:tc>
          <w:tcPr>
            <w:tcW w:w="959" w:type="dxa"/>
          </w:tcPr>
          <w:p w:rsidR="008815F4" w:rsidRDefault="008815F4">
            <w:pPr>
              <w:rPr>
                <w:rFonts w:ascii="Arial" w:hAnsi="Arial" w:cs="Arial"/>
              </w:rPr>
            </w:pPr>
            <w:r>
              <w:rPr>
                <w:rFonts w:ascii="Arial" w:hAnsi="Arial" w:cs="Arial"/>
              </w:rPr>
              <w:t>Course</w:t>
            </w:r>
          </w:p>
        </w:tc>
        <w:tc>
          <w:tcPr>
            <w:tcW w:w="1158" w:type="dxa"/>
          </w:tcPr>
          <w:p w:rsidR="008815F4" w:rsidRDefault="008815F4">
            <w:pPr>
              <w:rPr>
                <w:rFonts w:ascii="Arial" w:hAnsi="Arial" w:cs="Arial"/>
              </w:rPr>
            </w:pPr>
            <w:r>
              <w:rPr>
                <w:rFonts w:ascii="Arial" w:hAnsi="Arial" w:cs="Arial"/>
              </w:rPr>
              <w:t>Technical difficulty</w:t>
            </w:r>
          </w:p>
        </w:tc>
        <w:tc>
          <w:tcPr>
            <w:tcW w:w="1036" w:type="dxa"/>
          </w:tcPr>
          <w:p w:rsidR="008815F4" w:rsidRDefault="008815F4">
            <w:pPr>
              <w:rPr>
                <w:rFonts w:ascii="Arial" w:hAnsi="Arial" w:cs="Arial"/>
              </w:rPr>
            </w:pPr>
            <w:r>
              <w:rPr>
                <w:rFonts w:ascii="Arial" w:hAnsi="Arial" w:cs="Arial"/>
              </w:rPr>
              <w:t>Straight line distance</w:t>
            </w:r>
          </w:p>
        </w:tc>
        <w:tc>
          <w:tcPr>
            <w:tcW w:w="1066" w:type="dxa"/>
          </w:tcPr>
          <w:p w:rsidR="008815F4" w:rsidRDefault="008815F4">
            <w:pPr>
              <w:rPr>
                <w:rFonts w:ascii="Arial" w:hAnsi="Arial" w:cs="Arial"/>
              </w:rPr>
            </w:pPr>
            <w:r>
              <w:rPr>
                <w:rFonts w:ascii="Arial" w:hAnsi="Arial" w:cs="Arial"/>
              </w:rPr>
              <w:t>Optimal running distance</w:t>
            </w:r>
          </w:p>
        </w:tc>
        <w:tc>
          <w:tcPr>
            <w:tcW w:w="779" w:type="dxa"/>
          </w:tcPr>
          <w:p w:rsidR="008815F4" w:rsidRDefault="008815F4" w:rsidP="00834D91">
            <w:pPr>
              <w:rPr>
                <w:rFonts w:ascii="Arial" w:hAnsi="Arial" w:cs="Arial"/>
              </w:rPr>
            </w:pPr>
            <w:r>
              <w:rPr>
                <w:rFonts w:ascii="Arial" w:hAnsi="Arial" w:cs="Arial"/>
              </w:rPr>
              <w:t>Climb m</w:t>
            </w:r>
          </w:p>
        </w:tc>
        <w:tc>
          <w:tcPr>
            <w:tcW w:w="1631" w:type="dxa"/>
          </w:tcPr>
          <w:p w:rsidR="008815F4" w:rsidRDefault="008815F4">
            <w:pPr>
              <w:rPr>
                <w:rFonts w:ascii="Arial" w:hAnsi="Arial" w:cs="Arial"/>
              </w:rPr>
            </w:pPr>
            <w:r>
              <w:rPr>
                <w:rFonts w:ascii="Arial" w:hAnsi="Arial" w:cs="Arial"/>
              </w:rPr>
              <w:t>Classes</w:t>
            </w:r>
          </w:p>
        </w:tc>
        <w:tc>
          <w:tcPr>
            <w:tcW w:w="3402" w:type="dxa"/>
          </w:tcPr>
          <w:p w:rsidR="008815F4" w:rsidRDefault="008815F4">
            <w:pPr>
              <w:rPr>
                <w:rFonts w:ascii="Arial" w:hAnsi="Arial" w:cs="Arial"/>
              </w:rPr>
            </w:pPr>
          </w:p>
        </w:tc>
      </w:tr>
      <w:tr w:rsidR="008815F4" w:rsidTr="008815F4">
        <w:tc>
          <w:tcPr>
            <w:tcW w:w="959" w:type="dxa"/>
          </w:tcPr>
          <w:p w:rsidR="008815F4" w:rsidRDefault="008815F4" w:rsidP="008815F4">
            <w:pPr>
              <w:jc w:val="center"/>
              <w:rPr>
                <w:rFonts w:ascii="Arial" w:hAnsi="Arial" w:cs="Arial"/>
              </w:rPr>
            </w:pPr>
            <w:r>
              <w:rPr>
                <w:rFonts w:ascii="Arial" w:hAnsi="Arial" w:cs="Arial"/>
              </w:rPr>
              <w:t>1</w:t>
            </w:r>
          </w:p>
        </w:tc>
        <w:tc>
          <w:tcPr>
            <w:tcW w:w="1158" w:type="dxa"/>
          </w:tcPr>
          <w:p w:rsidR="008815F4" w:rsidRDefault="008815F4" w:rsidP="008815F4">
            <w:pPr>
              <w:jc w:val="center"/>
              <w:rPr>
                <w:rFonts w:ascii="Arial" w:hAnsi="Arial" w:cs="Arial"/>
              </w:rPr>
            </w:pPr>
            <w:r>
              <w:rPr>
                <w:rFonts w:ascii="Arial" w:hAnsi="Arial" w:cs="Arial"/>
              </w:rPr>
              <w:t>TD3</w:t>
            </w:r>
          </w:p>
        </w:tc>
        <w:tc>
          <w:tcPr>
            <w:tcW w:w="1036" w:type="dxa"/>
          </w:tcPr>
          <w:p w:rsidR="008815F4" w:rsidRDefault="008815F4" w:rsidP="008815F4">
            <w:pPr>
              <w:jc w:val="right"/>
              <w:rPr>
                <w:rFonts w:ascii="Arial" w:hAnsi="Arial" w:cs="Arial"/>
              </w:rPr>
            </w:pPr>
            <w:r>
              <w:rPr>
                <w:rFonts w:ascii="Arial" w:hAnsi="Arial" w:cs="Arial"/>
              </w:rPr>
              <w:t>7.6k</w:t>
            </w:r>
          </w:p>
        </w:tc>
        <w:tc>
          <w:tcPr>
            <w:tcW w:w="1066" w:type="dxa"/>
          </w:tcPr>
          <w:p w:rsidR="008815F4" w:rsidRDefault="008815F4" w:rsidP="008815F4">
            <w:pPr>
              <w:ind w:right="30"/>
              <w:jc w:val="right"/>
              <w:rPr>
                <w:rFonts w:ascii="Arial" w:hAnsi="Arial" w:cs="Arial"/>
              </w:rPr>
            </w:pPr>
            <w:r>
              <w:rPr>
                <w:rFonts w:ascii="Arial" w:hAnsi="Arial" w:cs="Arial"/>
              </w:rPr>
              <w:t>9.7k</w:t>
            </w:r>
          </w:p>
        </w:tc>
        <w:tc>
          <w:tcPr>
            <w:tcW w:w="779" w:type="dxa"/>
          </w:tcPr>
          <w:p w:rsidR="008815F4" w:rsidRDefault="008815F4" w:rsidP="008815F4">
            <w:pPr>
              <w:jc w:val="right"/>
              <w:rPr>
                <w:rFonts w:ascii="Arial" w:hAnsi="Arial" w:cs="Arial"/>
              </w:rPr>
            </w:pPr>
            <w:r>
              <w:rPr>
                <w:rFonts w:ascii="Arial" w:hAnsi="Arial" w:cs="Arial"/>
              </w:rPr>
              <w:t>168</w:t>
            </w:r>
          </w:p>
        </w:tc>
        <w:tc>
          <w:tcPr>
            <w:tcW w:w="1631" w:type="dxa"/>
          </w:tcPr>
          <w:p w:rsidR="008815F4" w:rsidRDefault="008815F4">
            <w:pPr>
              <w:rPr>
                <w:rFonts w:ascii="Arial" w:hAnsi="Arial" w:cs="Arial"/>
              </w:rPr>
            </w:pPr>
            <w:r>
              <w:rPr>
                <w:rFonts w:ascii="Arial" w:hAnsi="Arial" w:cs="Arial"/>
              </w:rPr>
              <w:t>MO, MV, WO</w:t>
            </w:r>
          </w:p>
        </w:tc>
        <w:tc>
          <w:tcPr>
            <w:tcW w:w="3402" w:type="dxa"/>
          </w:tcPr>
          <w:p w:rsidR="008815F4" w:rsidRDefault="008815F4">
            <w:pPr>
              <w:rPr>
                <w:rFonts w:ascii="Arial" w:hAnsi="Arial" w:cs="Arial"/>
              </w:rPr>
            </w:pPr>
            <w:r>
              <w:rPr>
                <w:rFonts w:ascii="Arial" w:hAnsi="Arial" w:cs="Arial"/>
              </w:rPr>
              <w:t>More than 30 controls</w:t>
            </w:r>
          </w:p>
        </w:tc>
      </w:tr>
      <w:tr w:rsidR="008815F4" w:rsidTr="008815F4">
        <w:tc>
          <w:tcPr>
            <w:tcW w:w="959" w:type="dxa"/>
          </w:tcPr>
          <w:p w:rsidR="008815F4" w:rsidRDefault="008815F4" w:rsidP="008815F4">
            <w:pPr>
              <w:jc w:val="center"/>
              <w:rPr>
                <w:rFonts w:ascii="Arial" w:hAnsi="Arial" w:cs="Arial"/>
              </w:rPr>
            </w:pPr>
            <w:r>
              <w:rPr>
                <w:rFonts w:ascii="Arial" w:hAnsi="Arial" w:cs="Arial"/>
              </w:rPr>
              <w:t>2</w:t>
            </w:r>
          </w:p>
        </w:tc>
        <w:tc>
          <w:tcPr>
            <w:tcW w:w="1158" w:type="dxa"/>
          </w:tcPr>
          <w:p w:rsidR="008815F4" w:rsidRDefault="008815F4" w:rsidP="008815F4">
            <w:pPr>
              <w:jc w:val="center"/>
              <w:rPr>
                <w:rFonts w:ascii="Arial" w:hAnsi="Arial" w:cs="Arial"/>
              </w:rPr>
            </w:pPr>
            <w:r>
              <w:rPr>
                <w:rFonts w:ascii="Arial" w:hAnsi="Arial" w:cs="Arial"/>
              </w:rPr>
              <w:t>TD3</w:t>
            </w:r>
          </w:p>
        </w:tc>
        <w:tc>
          <w:tcPr>
            <w:tcW w:w="1036" w:type="dxa"/>
          </w:tcPr>
          <w:p w:rsidR="008815F4" w:rsidRDefault="008815F4" w:rsidP="008815F4">
            <w:pPr>
              <w:jc w:val="right"/>
              <w:rPr>
                <w:rFonts w:ascii="Arial" w:hAnsi="Arial" w:cs="Arial"/>
              </w:rPr>
            </w:pPr>
            <w:r>
              <w:rPr>
                <w:rFonts w:ascii="Arial" w:hAnsi="Arial" w:cs="Arial"/>
              </w:rPr>
              <w:t>6.2k</w:t>
            </w:r>
          </w:p>
        </w:tc>
        <w:tc>
          <w:tcPr>
            <w:tcW w:w="1066" w:type="dxa"/>
          </w:tcPr>
          <w:p w:rsidR="008815F4" w:rsidRDefault="008815F4" w:rsidP="008815F4">
            <w:pPr>
              <w:ind w:right="30"/>
              <w:jc w:val="right"/>
              <w:rPr>
                <w:rFonts w:ascii="Arial" w:hAnsi="Arial" w:cs="Arial"/>
              </w:rPr>
            </w:pPr>
            <w:r>
              <w:rPr>
                <w:rFonts w:ascii="Arial" w:hAnsi="Arial" w:cs="Arial"/>
              </w:rPr>
              <w:t>8.0k</w:t>
            </w:r>
          </w:p>
        </w:tc>
        <w:tc>
          <w:tcPr>
            <w:tcW w:w="779" w:type="dxa"/>
          </w:tcPr>
          <w:p w:rsidR="008815F4" w:rsidRDefault="008815F4" w:rsidP="008815F4">
            <w:pPr>
              <w:jc w:val="right"/>
              <w:rPr>
                <w:rFonts w:ascii="Arial" w:hAnsi="Arial" w:cs="Arial"/>
              </w:rPr>
            </w:pPr>
            <w:r>
              <w:rPr>
                <w:rFonts w:ascii="Arial" w:hAnsi="Arial" w:cs="Arial"/>
              </w:rPr>
              <w:t>123</w:t>
            </w:r>
          </w:p>
        </w:tc>
        <w:tc>
          <w:tcPr>
            <w:tcW w:w="1631" w:type="dxa"/>
          </w:tcPr>
          <w:p w:rsidR="008815F4" w:rsidRDefault="008815F4">
            <w:pPr>
              <w:rPr>
                <w:rFonts w:ascii="Arial" w:hAnsi="Arial" w:cs="Arial"/>
              </w:rPr>
            </w:pPr>
            <w:r>
              <w:rPr>
                <w:rFonts w:ascii="Arial" w:hAnsi="Arial" w:cs="Arial"/>
              </w:rPr>
              <w:t>MSV, WV</w:t>
            </w:r>
          </w:p>
        </w:tc>
        <w:tc>
          <w:tcPr>
            <w:tcW w:w="3402" w:type="dxa"/>
          </w:tcPr>
          <w:p w:rsidR="008815F4" w:rsidRDefault="008815F4">
            <w:pPr>
              <w:rPr>
                <w:rFonts w:ascii="Arial" w:hAnsi="Arial" w:cs="Arial"/>
              </w:rPr>
            </w:pPr>
            <w:r>
              <w:rPr>
                <w:rFonts w:ascii="Arial" w:hAnsi="Arial" w:cs="Arial"/>
              </w:rPr>
              <w:t>More than 30 controls</w:t>
            </w:r>
          </w:p>
        </w:tc>
      </w:tr>
      <w:tr w:rsidR="008815F4" w:rsidTr="008815F4">
        <w:tc>
          <w:tcPr>
            <w:tcW w:w="959" w:type="dxa"/>
          </w:tcPr>
          <w:p w:rsidR="008815F4" w:rsidRDefault="008815F4" w:rsidP="008815F4">
            <w:pPr>
              <w:jc w:val="center"/>
              <w:rPr>
                <w:rFonts w:ascii="Arial" w:hAnsi="Arial" w:cs="Arial"/>
              </w:rPr>
            </w:pPr>
            <w:r>
              <w:rPr>
                <w:rFonts w:ascii="Arial" w:hAnsi="Arial" w:cs="Arial"/>
              </w:rPr>
              <w:t>3</w:t>
            </w:r>
          </w:p>
        </w:tc>
        <w:tc>
          <w:tcPr>
            <w:tcW w:w="1158" w:type="dxa"/>
          </w:tcPr>
          <w:p w:rsidR="008815F4" w:rsidRDefault="008815F4" w:rsidP="008815F4">
            <w:pPr>
              <w:jc w:val="center"/>
              <w:rPr>
                <w:rFonts w:ascii="Arial" w:hAnsi="Arial" w:cs="Arial"/>
              </w:rPr>
            </w:pPr>
            <w:r>
              <w:rPr>
                <w:rFonts w:ascii="Arial" w:hAnsi="Arial" w:cs="Arial"/>
              </w:rPr>
              <w:t>TD3</w:t>
            </w:r>
          </w:p>
        </w:tc>
        <w:tc>
          <w:tcPr>
            <w:tcW w:w="1036" w:type="dxa"/>
          </w:tcPr>
          <w:p w:rsidR="008815F4" w:rsidRDefault="008815F4" w:rsidP="008815F4">
            <w:pPr>
              <w:jc w:val="right"/>
              <w:rPr>
                <w:rFonts w:ascii="Arial" w:hAnsi="Arial" w:cs="Arial"/>
              </w:rPr>
            </w:pPr>
            <w:r>
              <w:rPr>
                <w:rFonts w:ascii="Arial" w:hAnsi="Arial" w:cs="Arial"/>
              </w:rPr>
              <w:t>5.1k</w:t>
            </w:r>
          </w:p>
        </w:tc>
        <w:tc>
          <w:tcPr>
            <w:tcW w:w="1066" w:type="dxa"/>
          </w:tcPr>
          <w:p w:rsidR="008815F4" w:rsidRDefault="008815F4" w:rsidP="008815F4">
            <w:pPr>
              <w:ind w:right="30"/>
              <w:jc w:val="right"/>
              <w:rPr>
                <w:rFonts w:ascii="Arial" w:hAnsi="Arial" w:cs="Arial"/>
              </w:rPr>
            </w:pPr>
            <w:r>
              <w:rPr>
                <w:rFonts w:ascii="Arial" w:hAnsi="Arial" w:cs="Arial"/>
              </w:rPr>
              <w:t>6.3k</w:t>
            </w:r>
          </w:p>
        </w:tc>
        <w:tc>
          <w:tcPr>
            <w:tcW w:w="779" w:type="dxa"/>
          </w:tcPr>
          <w:p w:rsidR="008815F4" w:rsidRDefault="008815F4" w:rsidP="008815F4">
            <w:pPr>
              <w:jc w:val="right"/>
              <w:rPr>
                <w:rFonts w:ascii="Arial" w:hAnsi="Arial" w:cs="Arial"/>
              </w:rPr>
            </w:pPr>
            <w:r>
              <w:rPr>
                <w:rFonts w:ascii="Arial" w:hAnsi="Arial" w:cs="Arial"/>
              </w:rPr>
              <w:t>95</w:t>
            </w:r>
          </w:p>
        </w:tc>
        <w:tc>
          <w:tcPr>
            <w:tcW w:w="1631" w:type="dxa"/>
          </w:tcPr>
          <w:p w:rsidR="008815F4" w:rsidRDefault="008815F4">
            <w:pPr>
              <w:rPr>
                <w:rFonts w:ascii="Arial" w:hAnsi="Arial" w:cs="Arial"/>
              </w:rPr>
            </w:pPr>
            <w:r>
              <w:rPr>
                <w:rFonts w:ascii="Arial" w:hAnsi="Arial" w:cs="Arial"/>
              </w:rPr>
              <w:t>MUV, WSV</w:t>
            </w:r>
          </w:p>
        </w:tc>
        <w:tc>
          <w:tcPr>
            <w:tcW w:w="3402" w:type="dxa"/>
          </w:tcPr>
          <w:p w:rsidR="008815F4" w:rsidRDefault="008815F4">
            <w:pPr>
              <w:rPr>
                <w:rFonts w:ascii="Arial" w:hAnsi="Arial" w:cs="Arial"/>
              </w:rPr>
            </w:pPr>
          </w:p>
        </w:tc>
      </w:tr>
      <w:tr w:rsidR="008815F4" w:rsidTr="008815F4">
        <w:tc>
          <w:tcPr>
            <w:tcW w:w="959" w:type="dxa"/>
          </w:tcPr>
          <w:p w:rsidR="008815F4" w:rsidRDefault="008815F4" w:rsidP="008815F4">
            <w:pPr>
              <w:jc w:val="center"/>
              <w:rPr>
                <w:rFonts w:ascii="Arial" w:hAnsi="Arial" w:cs="Arial"/>
              </w:rPr>
            </w:pPr>
            <w:r>
              <w:rPr>
                <w:rFonts w:ascii="Arial" w:hAnsi="Arial" w:cs="Arial"/>
              </w:rPr>
              <w:t>4</w:t>
            </w:r>
          </w:p>
        </w:tc>
        <w:tc>
          <w:tcPr>
            <w:tcW w:w="1158" w:type="dxa"/>
          </w:tcPr>
          <w:p w:rsidR="008815F4" w:rsidRDefault="008815F4" w:rsidP="008815F4">
            <w:pPr>
              <w:jc w:val="center"/>
              <w:rPr>
                <w:rFonts w:ascii="Arial" w:hAnsi="Arial" w:cs="Arial"/>
              </w:rPr>
            </w:pPr>
            <w:r>
              <w:rPr>
                <w:rFonts w:ascii="Arial" w:hAnsi="Arial" w:cs="Arial"/>
              </w:rPr>
              <w:t>TD3</w:t>
            </w:r>
          </w:p>
        </w:tc>
        <w:tc>
          <w:tcPr>
            <w:tcW w:w="1036" w:type="dxa"/>
          </w:tcPr>
          <w:p w:rsidR="008815F4" w:rsidRDefault="008815F4" w:rsidP="008815F4">
            <w:pPr>
              <w:jc w:val="right"/>
              <w:rPr>
                <w:rFonts w:ascii="Arial" w:hAnsi="Arial" w:cs="Arial"/>
              </w:rPr>
            </w:pPr>
            <w:r>
              <w:rPr>
                <w:rFonts w:ascii="Arial" w:hAnsi="Arial" w:cs="Arial"/>
              </w:rPr>
              <w:t>3.8k</w:t>
            </w:r>
          </w:p>
        </w:tc>
        <w:tc>
          <w:tcPr>
            <w:tcW w:w="1066" w:type="dxa"/>
          </w:tcPr>
          <w:p w:rsidR="008815F4" w:rsidRDefault="008815F4" w:rsidP="008815F4">
            <w:pPr>
              <w:ind w:right="30"/>
              <w:jc w:val="right"/>
              <w:rPr>
                <w:rFonts w:ascii="Arial" w:hAnsi="Arial" w:cs="Arial"/>
              </w:rPr>
            </w:pPr>
            <w:r>
              <w:rPr>
                <w:rFonts w:ascii="Arial" w:hAnsi="Arial" w:cs="Arial"/>
              </w:rPr>
              <w:t>4.5k</w:t>
            </w:r>
          </w:p>
        </w:tc>
        <w:tc>
          <w:tcPr>
            <w:tcW w:w="779" w:type="dxa"/>
          </w:tcPr>
          <w:p w:rsidR="008815F4" w:rsidRDefault="008815F4" w:rsidP="008815F4">
            <w:pPr>
              <w:jc w:val="right"/>
              <w:rPr>
                <w:rFonts w:ascii="Arial" w:hAnsi="Arial" w:cs="Arial"/>
              </w:rPr>
            </w:pPr>
            <w:r>
              <w:rPr>
                <w:rFonts w:ascii="Arial" w:hAnsi="Arial" w:cs="Arial"/>
              </w:rPr>
              <w:t>63</w:t>
            </w:r>
          </w:p>
        </w:tc>
        <w:tc>
          <w:tcPr>
            <w:tcW w:w="1631" w:type="dxa"/>
          </w:tcPr>
          <w:p w:rsidR="008815F4" w:rsidRDefault="008815F4">
            <w:pPr>
              <w:rPr>
                <w:rFonts w:ascii="Arial" w:hAnsi="Arial" w:cs="Arial"/>
              </w:rPr>
            </w:pPr>
            <w:r>
              <w:rPr>
                <w:rFonts w:ascii="Arial" w:hAnsi="Arial" w:cs="Arial"/>
              </w:rPr>
              <w:t>MHV, WUV, WHV</w:t>
            </w:r>
          </w:p>
        </w:tc>
        <w:tc>
          <w:tcPr>
            <w:tcW w:w="3402" w:type="dxa"/>
          </w:tcPr>
          <w:p w:rsidR="008815F4" w:rsidRDefault="008815F4">
            <w:pPr>
              <w:rPr>
                <w:rFonts w:ascii="Arial" w:hAnsi="Arial" w:cs="Arial"/>
              </w:rPr>
            </w:pPr>
          </w:p>
        </w:tc>
      </w:tr>
      <w:tr w:rsidR="008815F4" w:rsidTr="008815F4">
        <w:tc>
          <w:tcPr>
            <w:tcW w:w="959" w:type="dxa"/>
          </w:tcPr>
          <w:p w:rsidR="008815F4" w:rsidRDefault="008815F4" w:rsidP="008815F4">
            <w:pPr>
              <w:jc w:val="center"/>
              <w:rPr>
                <w:rFonts w:ascii="Arial" w:hAnsi="Arial" w:cs="Arial"/>
              </w:rPr>
            </w:pPr>
            <w:r>
              <w:rPr>
                <w:rFonts w:ascii="Arial" w:hAnsi="Arial" w:cs="Arial"/>
              </w:rPr>
              <w:t>5</w:t>
            </w:r>
          </w:p>
        </w:tc>
        <w:tc>
          <w:tcPr>
            <w:tcW w:w="1158" w:type="dxa"/>
          </w:tcPr>
          <w:p w:rsidR="008815F4" w:rsidRDefault="008815F4" w:rsidP="008815F4">
            <w:pPr>
              <w:jc w:val="center"/>
              <w:rPr>
                <w:rFonts w:ascii="Arial" w:hAnsi="Arial" w:cs="Arial"/>
              </w:rPr>
            </w:pPr>
            <w:r>
              <w:rPr>
                <w:rFonts w:ascii="Arial" w:hAnsi="Arial" w:cs="Arial"/>
              </w:rPr>
              <w:t>TD3</w:t>
            </w:r>
          </w:p>
        </w:tc>
        <w:tc>
          <w:tcPr>
            <w:tcW w:w="1036" w:type="dxa"/>
          </w:tcPr>
          <w:p w:rsidR="008815F4" w:rsidRDefault="008815F4" w:rsidP="008815F4">
            <w:pPr>
              <w:jc w:val="right"/>
              <w:rPr>
                <w:rFonts w:ascii="Arial" w:hAnsi="Arial" w:cs="Arial"/>
              </w:rPr>
            </w:pPr>
            <w:r>
              <w:rPr>
                <w:rFonts w:ascii="Arial" w:hAnsi="Arial" w:cs="Arial"/>
              </w:rPr>
              <w:t>2.0k</w:t>
            </w:r>
          </w:p>
        </w:tc>
        <w:tc>
          <w:tcPr>
            <w:tcW w:w="1066" w:type="dxa"/>
          </w:tcPr>
          <w:p w:rsidR="008815F4" w:rsidRDefault="008815F4" w:rsidP="008815F4">
            <w:pPr>
              <w:ind w:right="30"/>
              <w:jc w:val="right"/>
              <w:rPr>
                <w:rFonts w:ascii="Arial" w:hAnsi="Arial" w:cs="Arial"/>
              </w:rPr>
            </w:pPr>
            <w:r>
              <w:rPr>
                <w:rFonts w:ascii="Arial" w:hAnsi="Arial" w:cs="Arial"/>
              </w:rPr>
              <w:t>2.6k</w:t>
            </w:r>
          </w:p>
        </w:tc>
        <w:tc>
          <w:tcPr>
            <w:tcW w:w="779" w:type="dxa"/>
          </w:tcPr>
          <w:p w:rsidR="008815F4" w:rsidRDefault="008815F4" w:rsidP="008815F4">
            <w:pPr>
              <w:jc w:val="right"/>
              <w:rPr>
                <w:rFonts w:ascii="Arial" w:hAnsi="Arial" w:cs="Arial"/>
              </w:rPr>
            </w:pPr>
            <w:r>
              <w:rPr>
                <w:rFonts w:ascii="Arial" w:hAnsi="Arial" w:cs="Arial"/>
              </w:rPr>
              <w:t>15</w:t>
            </w:r>
          </w:p>
        </w:tc>
        <w:tc>
          <w:tcPr>
            <w:tcW w:w="1631" w:type="dxa"/>
          </w:tcPr>
          <w:p w:rsidR="008815F4" w:rsidRDefault="008815F4">
            <w:pPr>
              <w:rPr>
                <w:rFonts w:ascii="Arial" w:hAnsi="Arial" w:cs="Arial"/>
              </w:rPr>
            </w:pPr>
          </w:p>
        </w:tc>
        <w:tc>
          <w:tcPr>
            <w:tcW w:w="3402" w:type="dxa"/>
          </w:tcPr>
          <w:p w:rsidR="008815F4" w:rsidRDefault="008815F4">
            <w:pPr>
              <w:rPr>
                <w:rFonts w:ascii="Arial" w:hAnsi="Arial" w:cs="Arial"/>
              </w:rPr>
            </w:pPr>
            <w:r>
              <w:rPr>
                <w:rFonts w:ascii="Arial" w:hAnsi="Arial" w:cs="Arial"/>
              </w:rPr>
              <w:t>Accessible course</w:t>
            </w:r>
          </w:p>
        </w:tc>
      </w:tr>
      <w:tr w:rsidR="008815F4" w:rsidTr="008815F4">
        <w:tc>
          <w:tcPr>
            <w:tcW w:w="959" w:type="dxa"/>
          </w:tcPr>
          <w:p w:rsidR="008815F4" w:rsidRDefault="008815F4" w:rsidP="008815F4">
            <w:pPr>
              <w:jc w:val="center"/>
              <w:rPr>
                <w:rFonts w:ascii="Arial" w:hAnsi="Arial" w:cs="Arial"/>
              </w:rPr>
            </w:pPr>
            <w:r>
              <w:rPr>
                <w:rFonts w:ascii="Arial" w:hAnsi="Arial" w:cs="Arial"/>
              </w:rPr>
              <w:t>6</w:t>
            </w:r>
          </w:p>
        </w:tc>
        <w:tc>
          <w:tcPr>
            <w:tcW w:w="1158" w:type="dxa"/>
          </w:tcPr>
          <w:p w:rsidR="008815F4" w:rsidRDefault="008815F4" w:rsidP="008815F4">
            <w:pPr>
              <w:jc w:val="center"/>
              <w:rPr>
                <w:rFonts w:ascii="Arial" w:hAnsi="Arial" w:cs="Arial"/>
              </w:rPr>
            </w:pPr>
            <w:r>
              <w:rPr>
                <w:rFonts w:ascii="Arial" w:hAnsi="Arial" w:cs="Arial"/>
              </w:rPr>
              <w:t>TD3</w:t>
            </w:r>
          </w:p>
        </w:tc>
        <w:tc>
          <w:tcPr>
            <w:tcW w:w="1036" w:type="dxa"/>
          </w:tcPr>
          <w:p w:rsidR="008815F4" w:rsidRDefault="008815F4" w:rsidP="008815F4">
            <w:pPr>
              <w:jc w:val="right"/>
              <w:rPr>
                <w:rFonts w:ascii="Arial" w:hAnsi="Arial" w:cs="Arial"/>
              </w:rPr>
            </w:pPr>
            <w:r>
              <w:rPr>
                <w:rFonts w:ascii="Arial" w:hAnsi="Arial" w:cs="Arial"/>
              </w:rPr>
              <w:t>2.2k</w:t>
            </w:r>
          </w:p>
        </w:tc>
        <w:tc>
          <w:tcPr>
            <w:tcW w:w="1066" w:type="dxa"/>
          </w:tcPr>
          <w:p w:rsidR="008815F4" w:rsidRDefault="008815F4" w:rsidP="008815F4">
            <w:pPr>
              <w:ind w:right="30"/>
              <w:jc w:val="right"/>
              <w:rPr>
                <w:rFonts w:ascii="Arial" w:hAnsi="Arial" w:cs="Arial"/>
              </w:rPr>
            </w:pPr>
            <w:r>
              <w:rPr>
                <w:rFonts w:ascii="Arial" w:hAnsi="Arial" w:cs="Arial"/>
              </w:rPr>
              <w:t>2.5k</w:t>
            </w:r>
          </w:p>
        </w:tc>
        <w:tc>
          <w:tcPr>
            <w:tcW w:w="779" w:type="dxa"/>
          </w:tcPr>
          <w:p w:rsidR="008815F4" w:rsidRDefault="008815F4" w:rsidP="008815F4">
            <w:pPr>
              <w:jc w:val="right"/>
              <w:rPr>
                <w:rFonts w:ascii="Arial" w:hAnsi="Arial" w:cs="Arial"/>
              </w:rPr>
            </w:pPr>
            <w:r>
              <w:rPr>
                <w:rFonts w:ascii="Arial" w:hAnsi="Arial" w:cs="Arial"/>
              </w:rPr>
              <w:t>25</w:t>
            </w:r>
          </w:p>
        </w:tc>
        <w:tc>
          <w:tcPr>
            <w:tcW w:w="1631" w:type="dxa"/>
          </w:tcPr>
          <w:p w:rsidR="008815F4" w:rsidRDefault="008815F4">
            <w:pPr>
              <w:rPr>
                <w:rFonts w:ascii="Arial" w:hAnsi="Arial" w:cs="Arial"/>
              </w:rPr>
            </w:pPr>
            <w:r>
              <w:rPr>
                <w:rFonts w:ascii="Arial" w:hAnsi="Arial" w:cs="Arial"/>
              </w:rPr>
              <w:t>MJ, WJ</w:t>
            </w:r>
          </w:p>
        </w:tc>
        <w:tc>
          <w:tcPr>
            <w:tcW w:w="3402" w:type="dxa"/>
          </w:tcPr>
          <w:p w:rsidR="008815F4" w:rsidRDefault="008815F4">
            <w:pPr>
              <w:rPr>
                <w:rFonts w:ascii="Arial" w:hAnsi="Arial" w:cs="Arial"/>
              </w:rPr>
            </w:pPr>
            <w:r>
              <w:rPr>
                <w:rFonts w:ascii="Arial" w:hAnsi="Arial" w:cs="Arial"/>
              </w:rPr>
              <w:t>Only crosses quieter roads</w:t>
            </w:r>
          </w:p>
        </w:tc>
      </w:tr>
      <w:tr w:rsidR="008815F4" w:rsidTr="008815F4">
        <w:tc>
          <w:tcPr>
            <w:tcW w:w="959" w:type="dxa"/>
          </w:tcPr>
          <w:p w:rsidR="008815F4" w:rsidRDefault="008815F4" w:rsidP="008815F4">
            <w:pPr>
              <w:jc w:val="center"/>
              <w:rPr>
                <w:rFonts w:ascii="Arial" w:hAnsi="Arial" w:cs="Arial"/>
              </w:rPr>
            </w:pPr>
            <w:r>
              <w:rPr>
                <w:rFonts w:ascii="Arial" w:hAnsi="Arial" w:cs="Arial"/>
              </w:rPr>
              <w:t>7</w:t>
            </w:r>
          </w:p>
        </w:tc>
        <w:tc>
          <w:tcPr>
            <w:tcW w:w="1158" w:type="dxa"/>
          </w:tcPr>
          <w:p w:rsidR="008815F4" w:rsidRDefault="008815F4" w:rsidP="008815F4">
            <w:pPr>
              <w:jc w:val="center"/>
              <w:rPr>
                <w:rFonts w:ascii="Arial" w:hAnsi="Arial" w:cs="Arial"/>
              </w:rPr>
            </w:pPr>
            <w:r>
              <w:rPr>
                <w:rFonts w:ascii="Arial" w:hAnsi="Arial" w:cs="Arial"/>
              </w:rPr>
              <w:t>TD2</w:t>
            </w:r>
          </w:p>
        </w:tc>
        <w:tc>
          <w:tcPr>
            <w:tcW w:w="1036" w:type="dxa"/>
          </w:tcPr>
          <w:p w:rsidR="008815F4" w:rsidRDefault="008815F4" w:rsidP="008815F4">
            <w:pPr>
              <w:jc w:val="right"/>
              <w:rPr>
                <w:rFonts w:ascii="Arial" w:hAnsi="Arial" w:cs="Arial"/>
              </w:rPr>
            </w:pPr>
            <w:r>
              <w:rPr>
                <w:rFonts w:ascii="Arial" w:hAnsi="Arial" w:cs="Arial"/>
              </w:rPr>
              <w:t>1.3k</w:t>
            </w:r>
          </w:p>
        </w:tc>
        <w:tc>
          <w:tcPr>
            <w:tcW w:w="1066" w:type="dxa"/>
          </w:tcPr>
          <w:p w:rsidR="008815F4" w:rsidRDefault="008815F4" w:rsidP="008815F4">
            <w:pPr>
              <w:ind w:right="30"/>
              <w:jc w:val="right"/>
              <w:rPr>
                <w:rFonts w:ascii="Arial" w:hAnsi="Arial" w:cs="Arial"/>
              </w:rPr>
            </w:pPr>
            <w:r>
              <w:rPr>
                <w:rFonts w:ascii="Arial" w:hAnsi="Arial" w:cs="Arial"/>
              </w:rPr>
              <w:t>1.5k</w:t>
            </w:r>
          </w:p>
        </w:tc>
        <w:tc>
          <w:tcPr>
            <w:tcW w:w="779" w:type="dxa"/>
          </w:tcPr>
          <w:p w:rsidR="008815F4" w:rsidRDefault="008815F4" w:rsidP="008815F4">
            <w:pPr>
              <w:jc w:val="right"/>
              <w:rPr>
                <w:rFonts w:ascii="Arial" w:hAnsi="Arial" w:cs="Arial"/>
              </w:rPr>
            </w:pPr>
            <w:r>
              <w:rPr>
                <w:rFonts w:ascii="Arial" w:hAnsi="Arial" w:cs="Arial"/>
              </w:rPr>
              <w:t>15</w:t>
            </w:r>
          </w:p>
        </w:tc>
        <w:tc>
          <w:tcPr>
            <w:tcW w:w="1631" w:type="dxa"/>
          </w:tcPr>
          <w:p w:rsidR="008815F4" w:rsidRDefault="008815F4">
            <w:pPr>
              <w:rPr>
                <w:rFonts w:ascii="Arial" w:hAnsi="Arial" w:cs="Arial"/>
              </w:rPr>
            </w:pPr>
            <w:r>
              <w:rPr>
                <w:rFonts w:ascii="Arial" w:hAnsi="Arial" w:cs="Arial"/>
              </w:rPr>
              <w:t>MYJ, WYJ</w:t>
            </w:r>
          </w:p>
        </w:tc>
        <w:tc>
          <w:tcPr>
            <w:tcW w:w="3402" w:type="dxa"/>
          </w:tcPr>
          <w:p w:rsidR="008815F4" w:rsidRDefault="008815F4">
            <w:pPr>
              <w:rPr>
                <w:rFonts w:ascii="Arial" w:hAnsi="Arial" w:cs="Arial"/>
              </w:rPr>
            </w:pPr>
            <w:r>
              <w:rPr>
                <w:rFonts w:ascii="Arial" w:hAnsi="Arial" w:cs="Arial"/>
              </w:rPr>
              <w:t xml:space="preserve">Uses </w:t>
            </w:r>
            <w:proofErr w:type="spellStart"/>
            <w:r>
              <w:rPr>
                <w:rFonts w:ascii="Arial" w:hAnsi="Arial" w:cs="Arial"/>
              </w:rPr>
              <w:t>pedestrianised</w:t>
            </w:r>
            <w:proofErr w:type="spellEnd"/>
            <w:r>
              <w:rPr>
                <w:rFonts w:ascii="Arial" w:hAnsi="Arial" w:cs="Arial"/>
              </w:rPr>
              <w:t xml:space="preserve"> area only</w:t>
            </w:r>
          </w:p>
        </w:tc>
      </w:tr>
    </w:tbl>
    <w:p w:rsidR="00673F11" w:rsidRDefault="00673F11">
      <w:pPr>
        <w:rPr>
          <w:rFonts w:ascii="Arial" w:hAnsi="Arial" w:cs="Arial"/>
        </w:rPr>
      </w:pPr>
      <w:r>
        <w:rPr>
          <w:rFonts w:ascii="Arial" w:hAnsi="Arial" w:cs="Arial"/>
        </w:rPr>
        <w:t>O = 18-35, V = 40+, SV = 55+, HV = 65+, UV = 75+, J = 16-, YJ = 12-</w:t>
      </w:r>
    </w:p>
    <w:p w:rsidR="008815F4" w:rsidRPr="008815F4" w:rsidRDefault="008815F4">
      <w:pPr>
        <w:rPr>
          <w:rFonts w:ascii="Arial" w:hAnsi="Arial" w:cs="Arial"/>
          <w:b/>
        </w:rPr>
      </w:pPr>
      <w:r w:rsidRPr="008815F4">
        <w:rPr>
          <w:rFonts w:ascii="Arial" w:hAnsi="Arial" w:cs="Arial"/>
          <w:b/>
        </w:rPr>
        <w:lastRenderedPageBreak/>
        <w:t>Map</w:t>
      </w:r>
    </w:p>
    <w:p w:rsidR="008815F4" w:rsidRDefault="008815F4">
      <w:pPr>
        <w:rPr>
          <w:rFonts w:ascii="Arial" w:hAnsi="Arial" w:cs="Arial"/>
        </w:rPr>
      </w:pPr>
      <w:r>
        <w:rPr>
          <w:rFonts w:ascii="Arial" w:hAnsi="Arial" w:cs="Arial"/>
        </w:rPr>
        <w:t>Scale 1:4,000, 2.5m contours, surveyed and drawn by Chris Burden including 2025 updates.</w:t>
      </w:r>
    </w:p>
    <w:p w:rsidR="00834D91" w:rsidRPr="008815F4" w:rsidRDefault="008815F4">
      <w:pPr>
        <w:rPr>
          <w:rFonts w:ascii="Arial" w:hAnsi="Arial" w:cs="Arial"/>
          <w:b/>
        </w:rPr>
      </w:pPr>
      <w:r w:rsidRPr="008815F4">
        <w:rPr>
          <w:rFonts w:ascii="Arial" w:hAnsi="Arial" w:cs="Arial"/>
          <w:b/>
        </w:rPr>
        <w:t>Terrain</w:t>
      </w:r>
      <w:r w:rsidR="00274232">
        <w:rPr>
          <w:rFonts w:ascii="Arial" w:hAnsi="Arial" w:cs="Arial"/>
          <w:b/>
        </w:rPr>
        <w:t xml:space="preserve"> and notes for competitors</w:t>
      </w:r>
    </w:p>
    <w:p w:rsidR="008815F4" w:rsidRDefault="008815F4">
      <w:pPr>
        <w:rPr>
          <w:rFonts w:ascii="Arial" w:hAnsi="Arial" w:cs="Arial"/>
        </w:rPr>
      </w:pPr>
      <w:r>
        <w:rPr>
          <w:rFonts w:ascii="Arial" w:hAnsi="Arial" w:cs="Arial"/>
        </w:rPr>
        <w:t xml:space="preserve">City centre central business district and edge of centre residential areas.  Please respect out of bounds including private land and </w:t>
      </w:r>
      <w:r w:rsidR="00274232">
        <w:rPr>
          <w:rFonts w:ascii="Arial" w:hAnsi="Arial" w:cs="Arial"/>
        </w:rPr>
        <w:t xml:space="preserve">ornamental flower beds shown as olive green, particularly in the recently </w:t>
      </w:r>
      <w:r w:rsidR="00A23F19">
        <w:rPr>
          <w:rFonts w:ascii="Arial" w:hAnsi="Arial" w:cs="Arial"/>
        </w:rPr>
        <w:t>landscaped and re-</w:t>
      </w:r>
      <w:r w:rsidR="00274232">
        <w:rPr>
          <w:rFonts w:ascii="Arial" w:hAnsi="Arial" w:cs="Arial"/>
        </w:rPr>
        <w:t>planted Norfolk Gardens</w:t>
      </w:r>
      <w:r w:rsidR="00A23F19">
        <w:rPr>
          <w:rFonts w:ascii="Arial" w:hAnsi="Arial" w:cs="Arial"/>
        </w:rPr>
        <w:t xml:space="preserve"> near the finish</w:t>
      </w:r>
      <w:r w:rsidR="00274232">
        <w:rPr>
          <w:rFonts w:ascii="Arial" w:hAnsi="Arial" w:cs="Arial"/>
        </w:rPr>
        <w:t>.</w:t>
      </w:r>
    </w:p>
    <w:p w:rsidR="00274232" w:rsidRDefault="00274232">
      <w:pPr>
        <w:rPr>
          <w:rFonts w:ascii="Arial" w:hAnsi="Arial" w:cs="Arial"/>
        </w:rPr>
      </w:pPr>
      <w:r>
        <w:rPr>
          <w:rFonts w:ascii="Arial" w:hAnsi="Arial" w:cs="Arial"/>
        </w:rPr>
        <w:t xml:space="preserve">All controls are SIAC enabled but you will need to punch/dib the start and finish controls.  Controls are generally </w:t>
      </w:r>
      <w:proofErr w:type="spellStart"/>
      <w:r>
        <w:rPr>
          <w:rFonts w:ascii="Arial" w:hAnsi="Arial" w:cs="Arial"/>
        </w:rPr>
        <w:t>grippled</w:t>
      </w:r>
      <w:proofErr w:type="spellEnd"/>
      <w:r>
        <w:rPr>
          <w:rFonts w:ascii="Arial" w:hAnsi="Arial" w:cs="Arial"/>
        </w:rPr>
        <w:t xml:space="preserve"> to street furniture, but to improve access some SI boxes will be on stakes and the common final control and the finish will be on trestles.  The run in to the finish will have intermittent rather than continuous taping, but is clearly visible from the final control.</w:t>
      </w:r>
    </w:p>
    <w:p w:rsidR="000C508D" w:rsidRDefault="000C508D">
      <w:pPr>
        <w:rPr>
          <w:rFonts w:ascii="Arial" w:hAnsi="Arial" w:cs="Arial"/>
        </w:rPr>
      </w:pPr>
      <w:r>
        <w:rPr>
          <w:rFonts w:ascii="Arial" w:hAnsi="Arial" w:cs="Arial"/>
        </w:rPr>
        <w:t>Courses 1 to 4 include a 2 minute timed out road crossing.  This is at a light controlled pedestrian crossing.  Make sure you punch the controls on both sides of the road and cross safely.</w:t>
      </w:r>
    </w:p>
    <w:p w:rsidR="00834D91" w:rsidRDefault="000C508D">
      <w:pPr>
        <w:rPr>
          <w:rFonts w:ascii="Arial" w:hAnsi="Arial" w:cs="Arial"/>
        </w:rPr>
      </w:pPr>
      <w:r>
        <w:rPr>
          <w:rFonts w:ascii="Arial" w:hAnsi="Arial" w:cs="Arial"/>
        </w:rPr>
        <w:t xml:space="preserve">Please follow the normal protocols for urban orienteering: pass wide around blind corners, be aware of </w:t>
      </w:r>
      <w:r w:rsidR="001A044B">
        <w:rPr>
          <w:rFonts w:ascii="Arial" w:hAnsi="Arial" w:cs="Arial"/>
        </w:rPr>
        <w:t xml:space="preserve">and courteous to </w:t>
      </w:r>
      <w:r>
        <w:rPr>
          <w:rFonts w:ascii="Arial" w:hAnsi="Arial" w:cs="Arial"/>
        </w:rPr>
        <w:t xml:space="preserve">other competitors, pedestrians, cyclists and road traffic and don’t take risks when crossing roads.  </w:t>
      </w:r>
    </w:p>
    <w:p w:rsidR="000C508D" w:rsidRDefault="000C508D">
      <w:pPr>
        <w:rPr>
          <w:rFonts w:ascii="Arial" w:hAnsi="Arial" w:cs="Arial"/>
        </w:rPr>
      </w:pPr>
      <w:r>
        <w:rPr>
          <w:rFonts w:ascii="Arial" w:hAnsi="Arial" w:cs="Arial"/>
        </w:rPr>
        <w:t xml:space="preserve">We understand that there is likely to be some sort of dance related event in </w:t>
      </w:r>
      <w:r w:rsidR="001A044B">
        <w:rPr>
          <w:rFonts w:ascii="Arial" w:hAnsi="Arial" w:cs="Arial"/>
        </w:rPr>
        <w:t xml:space="preserve">the City Park/Centenary Square </w:t>
      </w:r>
      <w:r>
        <w:rPr>
          <w:rFonts w:ascii="Arial" w:hAnsi="Arial" w:cs="Arial"/>
        </w:rPr>
        <w:t>on Sunday.  We don’t have details of the exact extent and nature of the event</w:t>
      </w:r>
      <w:r w:rsidR="008D16EF">
        <w:rPr>
          <w:rFonts w:ascii="Arial" w:hAnsi="Arial" w:cs="Arial"/>
        </w:rPr>
        <w:t xml:space="preserve"> but will establish this on the morning and will provide guidance at the start if it appears there is any impact on our courses.</w:t>
      </w:r>
    </w:p>
    <w:p w:rsidR="000C508D" w:rsidRPr="00116B86" w:rsidRDefault="00116B86">
      <w:pPr>
        <w:rPr>
          <w:rFonts w:ascii="Arial" w:hAnsi="Arial" w:cs="Arial"/>
          <w:b/>
        </w:rPr>
      </w:pPr>
      <w:r w:rsidRPr="00116B86">
        <w:rPr>
          <w:rFonts w:ascii="Arial" w:hAnsi="Arial" w:cs="Arial"/>
          <w:b/>
        </w:rPr>
        <w:t>Safety</w:t>
      </w:r>
    </w:p>
    <w:p w:rsidR="00116B86" w:rsidRDefault="00116B86">
      <w:pPr>
        <w:rPr>
          <w:rFonts w:ascii="Arial" w:hAnsi="Arial" w:cs="Arial"/>
        </w:rPr>
      </w:pPr>
      <w:r>
        <w:rPr>
          <w:rFonts w:ascii="Arial" w:hAnsi="Arial" w:cs="Arial"/>
        </w:rPr>
        <w:t>A comprehensive risk assessment has been carried out by the organiser, but participants take part at their own risk and are responsible for their own safety during the event.</w:t>
      </w:r>
    </w:p>
    <w:p w:rsidR="00116B86" w:rsidRPr="00116B86" w:rsidRDefault="00116B86">
      <w:pPr>
        <w:rPr>
          <w:rFonts w:ascii="Arial" w:hAnsi="Arial" w:cs="Arial"/>
          <w:b/>
        </w:rPr>
      </w:pPr>
      <w:r w:rsidRPr="00116B86">
        <w:rPr>
          <w:rFonts w:ascii="Arial" w:hAnsi="Arial" w:cs="Arial"/>
          <w:b/>
        </w:rPr>
        <w:t>Insurance</w:t>
      </w:r>
    </w:p>
    <w:p w:rsidR="00116B86" w:rsidRDefault="00116B86">
      <w:pPr>
        <w:rPr>
          <w:rFonts w:ascii="Arial" w:hAnsi="Arial" w:cs="Arial"/>
        </w:rPr>
      </w:pPr>
      <w:r>
        <w:rPr>
          <w:rFonts w:ascii="Arial" w:hAnsi="Arial" w:cs="Arial"/>
        </w:rPr>
        <w:t>British Orienteering provides Public Liability insurance cover for all individuals taking part in our organised events and activities.</w:t>
      </w:r>
    </w:p>
    <w:p w:rsidR="000C508D" w:rsidRPr="008D16EF" w:rsidRDefault="008D16EF">
      <w:pPr>
        <w:rPr>
          <w:rFonts w:ascii="Arial" w:hAnsi="Arial" w:cs="Arial"/>
          <w:b/>
        </w:rPr>
      </w:pPr>
      <w:r w:rsidRPr="008D16EF">
        <w:rPr>
          <w:rFonts w:ascii="Arial" w:hAnsi="Arial" w:cs="Arial"/>
          <w:b/>
        </w:rPr>
        <w:t>Officials</w:t>
      </w:r>
    </w:p>
    <w:p w:rsidR="008D16EF" w:rsidRDefault="008D16EF">
      <w:pPr>
        <w:rPr>
          <w:rFonts w:ascii="Arial" w:hAnsi="Arial" w:cs="Arial"/>
        </w:rPr>
      </w:pPr>
      <w:r>
        <w:rPr>
          <w:rFonts w:ascii="Arial" w:hAnsi="Arial" w:cs="Arial"/>
        </w:rPr>
        <w:t xml:space="preserve">Planner: Jack </w:t>
      </w:r>
      <w:proofErr w:type="gramStart"/>
      <w:r>
        <w:rPr>
          <w:rFonts w:ascii="Arial" w:hAnsi="Arial" w:cs="Arial"/>
        </w:rPr>
        <w:t>Smith</w:t>
      </w:r>
      <w:r w:rsidR="00116B86">
        <w:rPr>
          <w:rFonts w:ascii="Arial" w:hAnsi="Arial" w:cs="Arial"/>
        </w:rPr>
        <w:t xml:space="preserve">  AIRE</w:t>
      </w:r>
      <w:proofErr w:type="gramEnd"/>
    </w:p>
    <w:p w:rsidR="008D16EF" w:rsidRDefault="008D16EF">
      <w:pPr>
        <w:rPr>
          <w:rFonts w:ascii="Arial" w:hAnsi="Arial" w:cs="Arial"/>
        </w:rPr>
      </w:pPr>
      <w:r>
        <w:rPr>
          <w:rFonts w:ascii="Arial" w:hAnsi="Arial" w:cs="Arial"/>
        </w:rPr>
        <w:t xml:space="preserve">Organiser: Steve </w:t>
      </w:r>
      <w:proofErr w:type="gramStart"/>
      <w:r>
        <w:rPr>
          <w:rFonts w:ascii="Arial" w:hAnsi="Arial" w:cs="Arial"/>
        </w:rPr>
        <w:t>Webb</w:t>
      </w:r>
      <w:r w:rsidR="00116B86">
        <w:rPr>
          <w:rFonts w:ascii="Arial" w:hAnsi="Arial" w:cs="Arial"/>
        </w:rPr>
        <w:t xml:space="preserve">  AIRE</w:t>
      </w:r>
      <w:proofErr w:type="gramEnd"/>
      <w:r w:rsidR="00673F11">
        <w:rPr>
          <w:rFonts w:ascii="Arial" w:hAnsi="Arial" w:cs="Arial"/>
        </w:rPr>
        <w:t xml:space="preserve">  saraandsteve1AT</w:t>
      </w:r>
      <w:r w:rsidR="00116B86">
        <w:rPr>
          <w:rFonts w:ascii="Arial" w:hAnsi="Arial" w:cs="Arial"/>
        </w:rPr>
        <w:t>btinternet.com</w:t>
      </w:r>
      <w:r w:rsidR="00DE1380">
        <w:rPr>
          <w:rFonts w:ascii="Arial" w:hAnsi="Arial" w:cs="Arial"/>
        </w:rPr>
        <w:t xml:space="preserve">  07944 092195</w:t>
      </w:r>
    </w:p>
    <w:p w:rsidR="008D16EF" w:rsidRPr="0002205F" w:rsidRDefault="008D16EF">
      <w:pPr>
        <w:rPr>
          <w:rFonts w:ascii="Arial" w:hAnsi="Arial" w:cs="Arial"/>
        </w:rPr>
      </w:pPr>
      <w:r>
        <w:rPr>
          <w:rFonts w:ascii="Arial" w:hAnsi="Arial" w:cs="Arial"/>
        </w:rPr>
        <w:t xml:space="preserve">Controller: David </w:t>
      </w:r>
      <w:proofErr w:type="spellStart"/>
      <w:proofErr w:type="gramStart"/>
      <w:r>
        <w:rPr>
          <w:rFonts w:ascii="Arial" w:hAnsi="Arial" w:cs="Arial"/>
        </w:rPr>
        <w:t>Alcock</w:t>
      </w:r>
      <w:proofErr w:type="spellEnd"/>
      <w:r w:rsidR="00116B86">
        <w:rPr>
          <w:rFonts w:ascii="Arial" w:hAnsi="Arial" w:cs="Arial"/>
        </w:rPr>
        <w:t xml:space="preserve">  AIRE</w:t>
      </w:r>
      <w:proofErr w:type="gramEnd"/>
    </w:p>
    <w:sectPr w:rsidR="008D16EF" w:rsidRPr="0002205F" w:rsidSect="00CF160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2205F"/>
    <w:rsid w:val="0002205F"/>
    <w:rsid w:val="000C508D"/>
    <w:rsid w:val="00116B86"/>
    <w:rsid w:val="001A044B"/>
    <w:rsid w:val="00236869"/>
    <w:rsid w:val="00274232"/>
    <w:rsid w:val="00334BD7"/>
    <w:rsid w:val="00435D77"/>
    <w:rsid w:val="00673F11"/>
    <w:rsid w:val="006B37C7"/>
    <w:rsid w:val="007428E1"/>
    <w:rsid w:val="00834D91"/>
    <w:rsid w:val="008815F4"/>
    <w:rsid w:val="008D16EF"/>
    <w:rsid w:val="009877D3"/>
    <w:rsid w:val="009C3732"/>
    <w:rsid w:val="00A23F19"/>
    <w:rsid w:val="00B86569"/>
    <w:rsid w:val="00BB4629"/>
    <w:rsid w:val="00CF160D"/>
    <w:rsid w:val="00DD20A7"/>
    <w:rsid w:val="00DE1380"/>
    <w:rsid w:val="00FD7B6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4" type="connector" idref="#_x0000_s1029"/>
        <o:r id="V:Rule6" type="connector" idref="#_x0000_s1030"/>
        <o:r id="V:Rule8" type="connector" idref="#_x0000_s1033"/>
        <o:r id="V:Rule10"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6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5D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D77"/>
    <w:rPr>
      <w:rFonts w:ascii="Tahoma" w:hAnsi="Tahoma" w:cs="Tahoma"/>
      <w:sz w:val="16"/>
      <w:szCs w:val="16"/>
    </w:rPr>
  </w:style>
  <w:style w:type="table" w:styleId="TableGrid">
    <w:name w:val="Table Grid"/>
    <w:basedOn w:val="TableNormal"/>
    <w:uiPriority w:val="59"/>
    <w:rsid w:val="00834D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1310</TotalTime>
  <Pages>3</Pages>
  <Words>810</Words>
  <Characters>4620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2025-07-17T11:57:00Z</dcterms:created>
  <dcterms:modified xsi:type="dcterms:W3CDTF">2025-07-18T09:47:00Z</dcterms:modified>
</cp:coreProperties>
</file>