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E029" w14:textId="77777777" w:rsidR="00BD3A38" w:rsidRPr="00B326B4" w:rsidRDefault="00BD3A38" w:rsidP="00BD3A38">
      <w:pPr>
        <w:spacing w:before="120" w:after="0" w:line="240" w:lineRule="auto"/>
        <w:rPr>
          <w:rFonts w:cstheme="minorHAnsi"/>
          <w:b/>
          <w:bCs/>
        </w:rPr>
      </w:pPr>
      <w:r w:rsidRPr="00B326B4">
        <w:rPr>
          <w:rFonts w:cstheme="minorHAnsi"/>
          <w:b/>
          <w:bCs/>
        </w:rPr>
        <w:t xml:space="preserve">Mini Relay Stars at JK2022! </w:t>
      </w:r>
    </w:p>
    <w:p w14:paraId="40D249AE" w14:textId="77777777" w:rsidR="00BD3A38" w:rsidRPr="00B326B4" w:rsidRDefault="00BD3A38" w:rsidP="00BD3A38">
      <w:pPr>
        <w:spacing w:before="120" w:after="0" w:line="240" w:lineRule="auto"/>
        <w:rPr>
          <w:rFonts w:cstheme="minorHAnsi"/>
        </w:rPr>
      </w:pPr>
      <w:r w:rsidRPr="00B326B4">
        <w:rPr>
          <w:rFonts w:cstheme="minorHAnsi"/>
        </w:rPr>
        <w:t xml:space="preserve">Congratulations to Charlie, Penny, </w:t>
      </w:r>
      <w:proofErr w:type="gramStart"/>
      <w:r w:rsidRPr="00B326B4">
        <w:rPr>
          <w:rFonts w:cstheme="minorHAnsi"/>
        </w:rPr>
        <w:t>Joby</w:t>
      </w:r>
      <w:proofErr w:type="gramEnd"/>
      <w:r w:rsidRPr="00B326B4">
        <w:rPr>
          <w:rFonts w:cstheme="minorHAnsi"/>
        </w:rPr>
        <w:t xml:space="preserve"> and Alfie - AIRE’s </w:t>
      </w:r>
      <w:r>
        <w:rPr>
          <w:rFonts w:cstheme="minorHAnsi"/>
        </w:rPr>
        <w:t>first mini</w:t>
      </w:r>
      <w:r w:rsidRPr="00B326B4">
        <w:rPr>
          <w:rFonts w:cstheme="minorHAnsi"/>
        </w:rPr>
        <w:t xml:space="preserve"> relay team for</w:t>
      </w:r>
      <w:r>
        <w:rPr>
          <w:rFonts w:cstheme="minorHAnsi"/>
        </w:rPr>
        <w:t xml:space="preserve"> a few </w:t>
      </w:r>
      <w:r w:rsidRPr="00B326B4">
        <w:rPr>
          <w:rFonts w:cstheme="minorHAnsi"/>
        </w:rPr>
        <w:t xml:space="preserve">years! </w:t>
      </w:r>
    </w:p>
    <w:p w14:paraId="5E61684F" w14:textId="19B063F6" w:rsidR="00BD3A38" w:rsidRPr="00B326B4" w:rsidRDefault="00CE01DC" w:rsidP="00BD3A38">
      <w:pPr>
        <w:spacing w:before="120"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1EF79256" wp14:editId="4A48CA5A">
            <wp:simplePos x="0" y="0"/>
            <wp:positionH relativeFrom="column">
              <wp:posOffset>0</wp:posOffset>
            </wp:positionH>
            <wp:positionV relativeFrom="paragraph">
              <wp:posOffset>74988</wp:posOffset>
            </wp:positionV>
            <wp:extent cx="1964582" cy="2015836"/>
            <wp:effectExtent l="0" t="0" r="0" b="3810"/>
            <wp:wrapTight wrapText="bothSides">
              <wp:wrapPolygon edited="0">
                <wp:start x="0" y="0"/>
                <wp:lineTo x="0" y="21437"/>
                <wp:lineTo x="21370" y="21437"/>
                <wp:lineTo x="21370" y="0"/>
                <wp:lineTo x="0" y="0"/>
              </wp:wrapPolygon>
            </wp:wrapTight>
            <wp:docPr id="3" name="Picture 3" descr="A picture containing grass, sky, kit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sky, kite, outdoo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" t="27825" r="2948"/>
                    <a:stretch/>
                  </pic:blipFill>
                  <pic:spPr bwMode="auto">
                    <a:xfrm>
                      <a:off x="0" y="0"/>
                      <a:ext cx="1964582" cy="2015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3A38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1B9CE3C" wp14:editId="5242ED40">
            <wp:simplePos x="0" y="0"/>
            <wp:positionH relativeFrom="column">
              <wp:posOffset>4042410</wp:posOffset>
            </wp:positionH>
            <wp:positionV relativeFrom="paragraph">
              <wp:posOffset>1076960</wp:posOffset>
            </wp:positionV>
            <wp:extent cx="1652905" cy="2317750"/>
            <wp:effectExtent l="0" t="0" r="4445" b="6350"/>
            <wp:wrapSquare wrapText="bothSides"/>
            <wp:docPr id="1" name="Picture 1" descr="A picture containing grass, outdoor, little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little, child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1" t="30118" r="8887"/>
                    <a:stretch/>
                  </pic:blipFill>
                  <pic:spPr bwMode="auto">
                    <a:xfrm>
                      <a:off x="0" y="0"/>
                      <a:ext cx="1652905" cy="23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A38" w:rsidRPr="00B326B4">
        <w:rPr>
          <w:rFonts w:cstheme="minorHAnsi"/>
        </w:rPr>
        <w:t xml:space="preserve">On Easter Monday the JK2022 relays were held at </w:t>
      </w:r>
      <w:proofErr w:type="spellStart"/>
      <w:r w:rsidR="00BD3A38" w:rsidRPr="00B326B4">
        <w:rPr>
          <w:rFonts w:cstheme="minorHAnsi"/>
        </w:rPr>
        <w:t>Caerwent</w:t>
      </w:r>
      <w:proofErr w:type="spellEnd"/>
      <w:r w:rsidR="00BD3A38" w:rsidRPr="00B326B4">
        <w:rPr>
          <w:rFonts w:cstheme="minorHAnsi"/>
        </w:rPr>
        <w:t xml:space="preserve"> Barracks near Chepstow. Amazingly the sun was still shining when Charlie stood on the start line of the junior mini relay at 10 am – </w:t>
      </w:r>
      <w:r w:rsidR="00BD3A38">
        <w:rPr>
          <w:rFonts w:cstheme="minorHAnsi"/>
        </w:rPr>
        <w:t>Memories of</w:t>
      </w:r>
      <w:r w:rsidR="00BD3A38" w:rsidRPr="00B326B4">
        <w:rPr>
          <w:rFonts w:cstheme="minorHAnsi"/>
        </w:rPr>
        <w:t xml:space="preserve"> Joe Woodley and Gemma King </w:t>
      </w:r>
      <w:r w:rsidR="00BD3A38">
        <w:rPr>
          <w:rFonts w:cstheme="minorHAnsi"/>
        </w:rPr>
        <w:t xml:space="preserve">racing </w:t>
      </w:r>
      <w:r w:rsidR="00BD3A38" w:rsidRPr="00B326B4">
        <w:rPr>
          <w:rFonts w:cstheme="minorHAnsi"/>
        </w:rPr>
        <w:t>on the same area 15 years earlier …</w:t>
      </w:r>
    </w:p>
    <w:p w14:paraId="59EB7F35" w14:textId="77777777" w:rsidR="00BD3A38" w:rsidRDefault="00BD3A38" w:rsidP="00BD3A38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Pr="00B326B4">
        <w:rPr>
          <w:rFonts w:cstheme="minorHAnsi"/>
        </w:rPr>
        <w:t>e must have had the youngest team in the race (</w:t>
      </w:r>
      <w:r>
        <w:rPr>
          <w:rFonts w:cstheme="minorHAnsi"/>
        </w:rPr>
        <w:t>all well under 10</w:t>
      </w:r>
      <w:r w:rsidRPr="00B326B4">
        <w:rPr>
          <w:rFonts w:cstheme="minorHAnsi"/>
        </w:rPr>
        <w:t>)</w:t>
      </w:r>
      <w:r>
        <w:rPr>
          <w:rFonts w:cstheme="minorHAnsi"/>
        </w:rPr>
        <w:t>.</w:t>
      </w:r>
      <w:r w:rsidRPr="00B326B4">
        <w:rPr>
          <w:rFonts w:cstheme="minorHAnsi"/>
        </w:rPr>
        <w:t xml:space="preserve"> </w:t>
      </w:r>
      <w:r>
        <w:rPr>
          <w:rFonts w:cstheme="minorHAnsi"/>
        </w:rPr>
        <w:t>M</w:t>
      </w:r>
      <w:r w:rsidRPr="00B326B4">
        <w:rPr>
          <w:rFonts w:cstheme="minorHAnsi"/>
        </w:rPr>
        <w:t xml:space="preserve">any other teams had juniors up to 12 years old.  We were also the only team with 2 runners on last leg as Alfie was super keen to </w:t>
      </w:r>
      <w:r>
        <w:rPr>
          <w:rFonts w:cstheme="minorHAnsi"/>
        </w:rPr>
        <w:t>compete</w:t>
      </w:r>
      <w:r w:rsidRPr="00B326B4">
        <w:rPr>
          <w:rFonts w:cstheme="minorHAnsi"/>
        </w:rPr>
        <w:t xml:space="preserve"> too</w:t>
      </w:r>
      <w:r>
        <w:rPr>
          <w:rFonts w:cstheme="minorHAnsi"/>
        </w:rPr>
        <w:t>!</w:t>
      </w:r>
      <w:r w:rsidRPr="00B326B4">
        <w:rPr>
          <w:rFonts w:cstheme="minorHAnsi"/>
        </w:rPr>
        <w:t xml:space="preserve"> </w:t>
      </w:r>
    </w:p>
    <w:p w14:paraId="3A7BEC4C" w14:textId="77777777" w:rsidR="00BD3A38" w:rsidRPr="00B326B4" w:rsidRDefault="00BD3A38" w:rsidP="00BD3A38">
      <w:pPr>
        <w:spacing w:before="120"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9C63A16" wp14:editId="3385EEFD">
            <wp:simplePos x="0" y="0"/>
            <wp:positionH relativeFrom="column">
              <wp:posOffset>4042063</wp:posOffset>
            </wp:positionH>
            <wp:positionV relativeFrom="paragraph">
              <wp:posOffset>1229187</wp:posOffset>
            </wp:positionV>
            <wp:extent cx="172085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281" y="21478"/>
                <wp:lineTo x="21281" y="0"/>
                <wp:lineTo x="0" y="0"/>
              </wp:wrapPolygon>
            </wp:wrapTight>
            <wp:docPr id="2" name="Picture 2" descr="A couple of boys pos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boys posing for the camera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9" r="6587"/>
                    <a:stretch/>
                  </pic:blipFill>
                  <pic:spPr bwMode="auto">
                    <a:xfrm>
                      <a:off x="0" y="0"/>
                      <a:ext cx="1720850" cy="203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2FECA457" wp14:editId="24695880">
            <wp:simplePos x="0" y="0"/>
            <wp:positionH relativeFrom="column">
              <wp:posOffset>0</wp:posOffset>
            </wp:positionH>
            <wp:positionV relativeFrom="paragraph">
              <wp:posOffset>956310</wp:posOffset>
            </wp:positionV>
            <wp:extent cx="1873250" cy="2209800"/>
            <wp:effectExtent l="0" t="0" r="0" b="0"/>
            <wp:wrapSquare wrapText="bothSides"/>
            <wp:docPr id="6" name="Picture 6" descr="A picture containing grass, outdoor, sky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ss, outdoor, sky, spo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" t="14779" r="7747" b="7300"/>
                    <a:stretch/>
                  </pic:blipFill>
                  <pic:spPr bwMode="auto">
                    <a:xfrm>
                      <a:off x="0" y="0"/>
                      <a:ext cx="187325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326B4">
        <w:rPr>
          <w:rFonts w:cstheme="minorHAnsi"/>
        </w:rPr>
        <w:t>It</w:t>
      </w:r>
      <w:r>
        <w:rPr>
          <w:rFonts w:cstheme="minorHAnsi"/>
        </w:rPr>
        <w:t xml:space="preserve"> was exciting </w:t>
      </w:r>
      <w:r w:rsidRPr="00B326B4">
        <w:rPr>
          <w:rFonts w:cstheme="minorHAnsi"/>
        </w:rPr>
        <w:t xml:space="preserve">to watch each </w:t>
      </w:r>
      <w:r>
        <w:rPr>
          <w:rFonts w:cstheme="minorHAnsi"/>
        </w:rPr>
        <w:t xml:space="preserve">junior </w:t>
      </w:r>
      <w:r w:rsidRPr="00B326B4">
        <w:rPr>
          <w:rFonts w:cstheme="minorHAnsi"/>
        </w:rPr>
        <w:t xml:space="preserve">run in into the arena in front of crowds </w:t>
      </w:r>
      <w:r>
        <w:rPr>
          <w:rFonts w:cstheme="minorHAnsi"/>
        </w:rPr>
        <w:t>to</w:t>
      </w:r>
      <w:r w:rsidRPr="00B326B4">
        <w:rPr>
          <w:rFonts w:cstheme="minorHAnsi"/>
        </w:rPr>
        <w:t xml:space="preserve"> enthusiastic applause</w:t>
      </w:r>
      <w:r>
        <w:rPr>
          <w:rFonts w:cstheme="minorHAnsi"/>
        </w:rPr>
        <w:t>. I am sure it was also a</w:t>
      </w:r>
      <w:r w:rsidRPr="00B326B4">
        <w:rPr>
          <w:rFonts w:cstheme="minorHAnsi"/>
        </w:rPr>
        <w:t xml:space="preserve"> great relief to their parents</w:t>
      </w:r>
      <w:r>
        <w:rPr>
          <w:rFonts w:cstheme="minorHAnsi"/>
        </w:rPr>
        <w:t xml:space="preserve"> to see each cross the finish line</w:t>
      </w:r>
      <w:r w:rsidRPr="00B326B4">
        <w:rPr>
          <w:rFonts w:cstheme="minorHAnsi"/>
        </w:rPr>
        <w:t xml:space="preserve">.  Joby’s map seemed to have gone missing somewhere along the </w:t>
      </w:r>
      <w:proofErr w:type="gramStart"/>
      <w:r w:rsidRPr="00B326B4">
        <w:rPr>
          <w:rFonts w:cstheme="minorHAnsi"/>
        </w:rPr>
        <w:t>route</w:t>
      </w:r>
      <w:proofErr w:type="gramEnd"/>
      <w:r w:rsidRPr="00B326B4">
        <w:rPr>
          <w:rFonts w:cstheme="minorHAnsi"/>
        </w:rPr>
        <w:t xml:space="preserve"> but he had used his initiative to team up with an SYO runner and they were happily running together along the finish funnel!  </w:t>
      </w:r>
    </w:p>
    <w:p w14:paraId="3F24E37F" w14:textId="77777777" w:rsidR="00BD3A38" w:rsidRPr="00B326B4" w:rsidRDefault="00BD3A38" w:rsidP="00BD3A38">
      <w:pPr>
        <w:spacing w:before="120" w:after="0" w:line="240" w:lineRule="auto"/>
        <w:rPr>
          <w:rFonts w:cstheme="minorHAnsi"/>
        </w:rPr>
      </w:pPr>
      <w:r w:rsidRPr="00B326B4">
        <w:rPr>
          <w:rFonts w:cstheme="minorHAnsi"/>
        </w:rPr>
        <w:t>We may not have achieved a position in the results but let’s hope that this will be the first of many more JK relay runs for these enthusiastic young AIRE juniors!</w:t>
      </w:r>
    </w:p>
    <w:p w14:paraId="05384858" w14:textId="77777777" w:rsidR="00BD3A38" w:rsidRPr="0010420C" w:rsidRDefault="00BD3A38" w:rsidP="00BD3A38">
      <w:pPr>
        <w:spacing w:before="120" w:after="0" w:line="240" w:lineRule="auto"/>
        <w:rPr>
          <w:rFonts w:cstheme="minorHAnsi"/>
          <w:noProof/>
        </w:rPr>
      </w:pPr>
      <w:r w:rsidRPr="00B326B4">
        <w:rPr>
          <w:rFonts w:cstheme="minorHAnsi"/>
        </w:rPr>
        <w:t>Next year’s JK is much more local in the south Lake District so book the Easter weekend in your diary and come and join in a great festival of orienteering</w:t>
      </w:r>
    </w:p>
    <w:p w14:paraId="2C392770" w14:textId="77777777" w:rsidR="00BD3A38" w:rsidRDefault="00BD3A38" w:rsidP="00BD3A38">
      <w:pPr>
        <w:spacing w:before="120" w:after="0" w:line="240" w:lineRule="auto"/>
        <w:rPr>
          <w:rFonts w:cstheme="minorHAnsi"/>
          <w:b/>
          <w:bCs/>
        </w:rPr>
      </w:pPr>
    </w:p>
    <w:p w14:paraId="27AABB78" w14:textId="77777777" w:rsidR="00BD3A38" w:rsidRDefault="00BD3A38" w:rsidP="00BD3A38">
      <w:pPr>
        <w:spacing w:before="120" w:after="0" w:line="240" w:lineRule="auto"/>
        <w:rPr>
          <w:rFonts w:cstheme="minorHAnsi"/>
          <w:b/>
          <w:bCs/>
        </w:rPr>
      </w:pPr>
    </w:p>
    <w:p w14:paraId="5BE6C4E2" w14:textId="77777777" w:rsidR="00BD3A38" w:rsidRPr="00B326B4" w:rsidRDefault="00BD3A38" w:rsidP="00BD3A38">
      <w:pPr>
        <w:spacing w:before="120"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J</w:t>
      </w:r>
      <w:r w:rsidRPr="00B326B4">
        <w:rPr>
          <w:rFonts w:cstheme="minorHAnsi"/>
          <w:b/>
          <w:bCs/>
        </w:rPr>
        <w:t>K2022 -individual results</w:t>
      </w:r>
    </w:p>
    <w:p w14:paraId="3F1BE738" w14:textId="77777777" w:rsidR="00BD3A38" w:rsidRPr="00B326B4" w:rsidRDefault="00BD3A38" w:rsidP="00BD3A38">
      <w:pPr>
        <w:spacing w:before="120" w:after="0" w:line="240" w:lineRule="auto"/>
        <w:rPr>
          <w:rFonts w:cstheme="minorHAnsi"/>
        </w:rPr>
      </w:pPr>
      <w:r w:rsidRPr="00B326B4">
        <w:rPr>
          <w:rFonts w:cstheme="minorHAnsi"/>
        </w:rPr>
        <w:t>6 AIRE juniors came to JK2022 over Easter weekend in South Wales. Here are the results- Well done to everyone!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60"/>
        <w:gridCol w:w="1384"/>
        <w:gridCol w:w="1329"/>
        <w:gridCol w:w="1270"/>
        <w:gridCol w:w="1310"/>
        <w:gridCol w:w="1298"/>
      </w:tblGrid>
      <w:tr w:rsidR="00BD3A38" w:rsidRPr="00B326B4" w14:paraId="6499F1BA" w14:textId="77777777" w:rsidTr="000825E7">
        <w:tc>
          <w:tcPr>
            <w:tcW w:w="1165" w:type="dxa"/>
          </w:tcPr>
          <w:p w14:paraId="2C82365F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A6CAAFD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 xml:space="preserve">Jack </w:t>
            </w:r>
          </w:p>
        </w:tc>
        <w:tc>
          <w:tcPr>
            <w:tcW w:w="1384" w:type="dxa"/>
          </w:tcPr>
          <w:p w14:paraId="55E86288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Charlotte</w:t>
            </w:r>
          </w:p>
        </w:tc>
        <w:tc>
          <w:tcPr>
            <w:tcW w:w="1329" w:type="dxa"/>
          </w:tcPr>
          <w:p w14:paraId="4F18E534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 xml:space="preserve">Charlie </w:t>
            </w:r>
          </w:p>
        </w:tc>
        <w:tc>
          <w:tcPr>
            <w:tcW w:w="1270" w:type="dxa"/>
          </w:tcPr>
          <w:p w14:paraId="091DE804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Alfie</w:t>
            </w:r>
          </w:p>
        </w:tc>
        <w:tc>
          <w:tcPr>
            <w:tcW w:w="1310" w:type="dxa"/>
          </w:tcPr>
          <w:p w14:paraId="5B5A990C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Penny</w:t>
            </w:r>
          </w:p>
        </w:tc>
        <w:tc>
          <w:tcPr>
            <w:tcW w:w="1298" w:type="dxa"/>
          </w:tcPr>
          <w:p w14:paraId="3DAE5905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 xml:space="preserve">Joby </w:t>
            </w:r>
          </w:p>
        </w:tc>
      </w:tr>
      <w:tr w:rsidR="00BD3A38" w:rsidRPr="00B326B4" w14:paraId="4EE2CFFC" w14:textId="77777777" w:rsidTr="000825E7">
        <w:tc>
          <w:tcPr>
            <w:tcW w:w="1165" w:type="dxa"/>
          </w:tcPr>
          <w:p w14:paraId="00DB4F68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Day 1</w:t>
            </w:r>
          </w:p>
        </w:tc>
        <w:tc>
          <w:tcPr>
            <w:tcW w:w="1260" w:type="dxa"/>
          </w:tcPr>
          <w:p w14:paraId="7881EC4B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36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M12</w:t>
            </w:r>
          </w:p>
        </w:tc>
        <w:tc>
          <w:tcPr>
            <w:tcW w:w="1384" w:type="dxa"/>
          </w:tcPr>
          <w:p w14:paraId="2B52FD33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14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W10</w:t>
            </w:r>
          </w:p>
        </w:tc>
        <w:tc>
          <w:tcPr>
            <w:tcW w:w="1329" w:type="dxa"/>
          </w:tcPr>
          <w:p w14:paraId="29C84799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 xml:space="preserve"> -</w:t>
            </w:r>
          </w:p>
        </w:tc>
        <w:tc>
          <w:tcPr>
            <w:tcW w:w="1270" w:type="dxa"/>
          </w:tcPr>
          <w:p w14:paraId="036F89A9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-</w:t>
            </w:r>
          </w:p>
        </w:tc>
        <w:tc>
          <w:tcPr>
            <w:tcW w:w="1310" w:type="dxa"/>
          </w:tcPr>
          <w:p w14:paraId="6900BA09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5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W10</w:t>
            </w:r>
          </w:p>
        </w:tc>
        <w:tc>
          <w:tcPr>
            <w:tcW w:w="1298" w:type="dxa"/>
          </w:tcPr>
          <w:p w14:paraId="5BEDDA76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5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M10</w:t>
            </w:r>
          </w:p>
        </w:tc>
      </w:tr>
      <w:tr w:rsidR="00BD3A38" w:rsidRPr="00B326B4" w14:paraId="7B8D30BF" w14:textId="77777777" w:rsidTr="000825E7">
        <w:tc>
          <w:tcPr>
            <w:tcW w:w="1165" w:type="dxa"/>
          </w:tcPr>
          <w:p w14:paraId="6E51DEB2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Day 2</w:t>
            </w:r>
          </w:p>
        </w:tc>
        <w:tc>
          <w:tcPr>
            <w:tcW w:w="1260" w:type="dxa"/>
          </w:tcPr>
          <w:p w14:paraId="55D93EEF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7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M14B</w:t>
            </w:r>
          </w:p>
        </w:tc>
        <w:tc>
          <w:tcPr>
            <w:tcW w:w="1384" w:type="dxa"/>
          </w:tcPr>
          <w:p w14:paraId="0A5042CD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1</w:t>
            </w:r>
            <w:r w:rsidRPr="00B326B4">
              <w:rPr>
                <w:rFonts w:cstheme="minorHAnsi"/>
                <w:vertAlign w:val="superscript"/>
              </w:rPr>
              <w:t>st</w:t>
            </w:r>
            <w:r w:rsidRPr="00B326B4">
              <w:rPr>
                <w:rFonts w:cstheme="minorHAnsi"/>
              </w:rPr>
              <w:t xml:space="preserve"> W12B</w:t>
            </w:r>
          </w:p>
        </w:tc>
        <w:tc>
          <w:tcPr>
            <w:tcW w:w="1329" w:type="dxa"/>
          </w:tcPr>
          <w:p w14:paraId="441F5C22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2</w:t>
            </w:r>
            <w:r w:rsidRPr="00B326B4">
              <w:rPr>
                <w:rFonts w:cstheme="minorHAnsi"/>
                <w:vertAlign w:val="superscript"/>
              </w:rPr>
              <w:t>nd</w:t>
            </w:r>
            <w:r w:rsidRPr="00B326B4">
              <w:rPr>
                <w:rFonts w:cstheme="minorHAnsi"/>
              </w:rPr>
              <w:t xml:space="preserve"> M10B</w:t>
            </w:r>
          </w:p>
        </w:tc>
        <w:tc>
          <w:tcPr>
            <w:tcW w:w="1270" w:type="dxa"/>
          </w:tcPr>
          <w:p w14:paraId="021E5DE5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-</w:t>
            </w:r>
          </w:p>
        </w:tc>
        <w:tc>
          <w:tcPr>
            <w:tcW w:w="1310" w:type="dxa"/>
          </w:tcPr>
          <w:p w14:paraId="6204CFFD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4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W10B</w:t>
            </w:r>
          </w:p>
        </w:tc>
        <w:tc>
          <w:tcPr>
            <w:tcW w:w="1298" w:type="dxa"/>
          </w:tcPr>
          <w:p w14:paraId="6DAC06C9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4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M10B</w:t>
            </w:r>
          </w:p>
        </w:tc>
      </w:tr>
      <w:tr w:rsidR="00BD3A38" w:rsidRPr="00B326B4" w14:paraId="0625623B" w14:textId="77777777" w:rsidTr="000825E7">
        <w:tc>
          <w:tcPr>
            <w:tcW w:w="1165" w:type="dxa"/>
          </w:tcPr>
          <w:p w14:paraId="72940698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Day 3</w:t>
            </w:r>
          </w:p>
        </w:tc>
        <w:tc>
          <w:tcPr>
            <w:tcW w:w="1260" w:type="dxa"/>
          </w:tcPr>
          <w:p w14:paraId="33CDF51F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4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M14B</w:t>
            </w:r>
          </w:p>
        </w:tc>
        <w:tc>
          <w:tcPr>
            <w:tcW w:w="1384" w:type="dxa"/>
          </w:tcPr>
          <w:p w14:paraId="7F41827F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1st W12B</w:t>
            </w:r>
          </w:p>
        </w:tc>
        <w:tc>
          <w:tcPr>
            <w:tcW w:w="1329" w:type="dxa"/>
          </w:tcPr>
          <w:p w14:paraId="0F3832FB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1</w:t>
            </w:r>
            <w:r w:rsidRPr="00B326B4">
              <w:rPr>
                <w:rFonts w:cstheme="minorHAnsi"/>
                <w:vertAlign w:val="superscript"/>
              </w:rPr>
              <w:t>st</w:t>
            </w:r>
            <w:r w:rsidRPr="00B326B4">
              <w:rPr>
                <w:rFonts w:cstheme="minorHAnsi"/>
              </w:rPr>
              <w:t xml:space="preserve"> M10B</w:t>
            </w:r>
          </w:p>
        </w:tc>
        <w:tc>
          <w:tcPr>
            <w:tcW w:w="1270" w:type="dxa"/>
          </w:tcPr>
          <w:p w14:paraId="7A088FF0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5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White</w:t>
            </w:r>
          </w:p>
        </w:tc>
        <w:tc>
          <w:tcPr>
            <w:tcW w:w="1310" w:type="dxa"/>
          </w:tcPr>
          <w:p w14:paraId="3586D257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2</w:t>
            </w:r>
            <w:r w:rsidRPr="00B326B4">
              <w:rPr>
                <w:rFonts w:cstheme="minorHAnsi"/>
                <w:vertAlign w:val="superscript"/>
              </w:rPr>
              <w:t>nd</w:t>
            </w:r>
            <w:r w:rsidRPr="00B326B4">
              <w:rPr>
                <w:rFonts w:cstheme="minorHAnsi"/>
              </w:rPr>
              <w:t xml:space="preserve"> W 10B</w:t>
            </w:r>
          </w:p>
        </w:tc>
        <w:tc>
          <w:tcPr>
            <w:tcW w:w="1298" w:type="dxa"/>
          </w:tcPr>
          <w:p w14:paraId="104019AB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2</w:t>
            </w:r>
            <w:r w:rsidRPr="00B326B4">
              <w:rPr>
                <w:rFonts w:cstheme="minorHAnsi"/>
                <w:vertAlign w:val="superscript"/>
              </w:rPr>
              <w:t>nd</w:t>
            </w:r>
            <w:r w:rsidRPr="00B326B4">
              <w:rPr>
                <w:rFonts w:cstheme="minorHAnsi"/>
              </w:rPr>
              <w:t xml:space="preserve"> M10B</w:t>
            </w:r>
          </w:p>
        </w:tc>
      </w:tr>
      <w:tr w:rsidR="00BD3A38" w:rsidRPr="00B326B4" w14:paraId="2FC9B7FB" w14:textId="77777777" w:rsidTr="000825E7">
        <w:tc>
          <w:tcPr>
            <w:tcW w:w="1165" w:type="dxa"/>
          </w:tcPr>
          <w:p w14:paraId="6336323F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overall</w:t>
            </w:r>
          </w:p>
        </w:tc>
        <w:tc>
          <w:tcPr>
            <w:tcW w:w="1260" w:type="dxa"/>
          </w:tcPr>
          <w:p w14:paraId="3132794C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5</w:t>
            </w:r>
            <w:r w:rsidRPr="00B326B4">
              <w:rPr>
                <w:rFonts w:cstheme="minorHAnsi"/>
                <w:vertAlign w:val="superscript"/>
              </w:rPr>
              <w:t>th</w:t>
            </w:r>
            <w:r w:rsidRPr="00B326B4">
              <w:rPr>
                <w:rFonts w:cstheme="minorHAnsi"/>
              </w:rPr>
              <w:t xml:space="preserve"> M14B</w:t>
            </w:r>
          </w:p>
        </w:tc>
        <w:tc>
          <w:tcPr>
            <w:tcW w:w="1384" w:type="dxa"/>
          </w:tcPr>
          <w:p w14:paraId="78642D5A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1</w:t>
            </w:r>
            <w:proofErr w:type="gramStart"/>
            <w:r w:rsidRPr="00B326B4">
              <w:rPr>
                <w:rFonts w:cstheme="minorHAnsi"/>
                <w:vertAlign w:val="superscript"/>
              </w:rPr>
              <w:t>st</w:t>
            </w:r>
            <w:r w:rsidRPr="00B326B4">
              <w:rPr>
                <w:rFonts w:cstheme="minorHAnsi"/>
              </w:rPr>
              <w:t xml:space="preserve">  W</w:t>
            </w:r>
            <w:proofErr w:type="gramEnd"/>
            <w:r w:rsidRPr="00B326B4">
              <w:rPr>
                <w:rFonts w:cstheme="minorHAnsi"/>
              </w:rPr>
              <w:t>12B</w:t>
            </w:r>
          </w:p>
        </w:tc>
        <w:tc>
          <w:tcPr>
            <w:tcW w:w="1329" w:type="dxa"/>
          </w:tcPr>
          <w:p w14:paraId="362CC03F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1</w:t>
            </w:r>
            <w:proofErr w:type="gramStart"/>
            <w:r w:rsidRPr="00B326B4">
              <w:rPr>
                <w:rFonts w:cstheme="minorHAnsi"/>
                <w:vertAlign w:val="superscript"/>
              </w:rPr>
              <w:t>st</w:t>
            </w:r>
            <w:r w:rsidRPr="00B326B4">
              <w:rPr>
                <w:rFonts w:cstheme="minorHAnsi"/>
              </w:rPr>
              <w:t xml:space="preserve">  M</w:t>
            </w:r>
            <w:proofErr w:type="gramEnd"/>
            <w:r w:rsidRPr="00B326B4">
              <w:rPr>
                <w:rFonts w:cstheme="minorHAnsi"/>
              </w:rPr>
              <w:t>10B</w:t>
            </w:r>
          </w:p>
        </w:tc>
        <w:tc>
          <w:tcPr>
            <w:tcW w:w="1270" w:type="dxa"/>
          </w:tcPr>
          <w:p w14:paraId="6DD7EFC0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-</w:t>
            </w:r>
          </w:p>
        </w:tc>
        <w:tc>
          <w:tcPr>
            <w:tcW w:w="1310" w:type="dxa"/>
          </w:tcPr>
          <w:p w14:paraId="101581CD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3</w:t>
            </w:r>
            <w:r w:rsidRPr="00B326B4">
              <w:rPr>
                <w:rFonts w:cstheme="minorHAnsi"/>
                <w:vertAlign w:val="superscript"/>
              </w:rPr>
              <w:t>rd</w:t>
            </w:r>
            <w:r w:rsidRPr="00B326B4">
              <w:rPr>
                <w:rFonts w:cstheme="minorHAnsi"/>
              </w:rPr>
              <w:t xml:space="preserve"> W10B</w:t>
            </w:r>
          </w:p>
        </w:tc>
        <w:tc>
          <w:tcPr>
            <w:tcW w:w="1298" w:type="dxa"/>
          </w:tcPr>
          <w:p w14:paraId="2421626D" w14:textId="77777777" w:rsidR="00BD3A38" w:rsidRPr="00B326B4" w:rsidRDefault="00BD3A38" w:rsidP="000825E7">
            <w:pPr>
              <w:spacing w:before="120"/>
              <w:rPr>
                <w:rFonts w:cstheme="minorHAnsi"/>
              </w:rPr>
            </w:pPr>
            <w:r w:rsidRPr="00B326B4">
              <w:rPr>
                <w:rFonts w:cstheme="minorHAnsi"/>
              </w:rPr>
              <w:t>2</w:t>
            </w:r>
            <w:r w:rsidRPr="00B326B4">
              <w:rPr>
                <w:rFonts w:cstheme="minorHAnsi"/>
                <w:vertAlign w:val="superscript"/>
              </w:rPr>
              <w:t>nd</w:t>
            </w:r>
            <w:r w:rsidRPr="00B326B4">
              <w:rPr>
                <w:rFonts w:cstheme="minorHAnsi"/>
              </w:rPr>
              <w:t xml:space="preserve"> M10B</w:t>
            </w:r>
          </w:p>
        </w:tc>
      </w:tr>
    </w:tbl>
    <w:p w14:paraId="12C818A1" w14:textId="77777777" w:rsidR="0053624C" w:rsidRDefault="0053624C"/>
    <w:sectPr w:rsidR="0053624C" w:rsidSect="00BD3A3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38"/>
    <w:rsid w:val="0053624C"/>
    <w:rsid w:val="00BD3A38"/>
    <w:rsid w:val="00CE01DC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5043"/>
  <w15:chartTrackingRefBased/>
  <w15:docId w15:val="{1F7D0EE1-9CE9-40D6-8E41-2B8442E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King</dc:creator>
  <cp:keywords/>
  <dc:description/>
  <cp:lastModifiedBy>Lindsey King</cp:lastModifiedBy>
  <cp:revision>3</cp:revision>
  <dcterms:created xsi:type="dcterms:W3CDTF">2022-04-27T21:08:00Z</dcterms:created>
  <dcterms:modified xsi:type="dcterms:W3CDTF">2022-04-27T21:20:00Z</dcterms:modified>
</cp:coreProperties>
</file>